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31" w:rsidRPr="00CE74CC" w:rsidRDefault="00344FCB" w:rsidP="00651BE5">
      <w:pPr>
        <w:pStyle w:val="1"/>
        <w:keepNext/>
        <w:jc w:val="center"/>
        <w:rPr>
          <w:rFonts w:ascii="Times New Roman" w:eastAsia="MS Mincho" w:hAnsi="Times New Roman"/>
          <w:b/>
          <w:spacing w:val="-20"/>
          <w:sz w:val="24"/>
        </w:rPr>
      </w:pPr>
      <w:r w:rsidRPr="00CE74CC">
        <w:rPr>
          <w:rFonts w:ascii="Times New Roman" w:eastAsia="MS Mincho" w:hAnsi="Times New Roman"/>
          <w:b/>
          <w:spacing w:val="-20"/>
          <w:sz w:val="24"/>
        </w:rPr>
        <w:tab/>
      </w:r>
    </w:p>
    <w:p w:rsidR="00344031" w:rsidRPr="00CE74CC" w:rsidRDefault="00344031" w:rsidP="002B1FED">
      <w:pPr>
        <w:pStyle w:val="1"/>
        <w:keepNext/>
        <w:spacing w:line="360" w:lineRule="auto"/>
        <w:jc w:val="center"/>
        <w:rPr>
          <w:rFonts w:ascii="Times New Roman" w:eastAsia="MS Mincho" w:hAnsi="Times New Roman"/>
          <w:b/>
          <w:spacing w:val="-20"/>
          <w:sz w:val="24"/>
          <w:szCs w:val="24"/>
        </w:rPr>
      </w:pPr>
      <w:r w:rsidRPr="00CE74CC">
        <w:rPr>
          <w:rFonts w:ascii="Times New Roman" w:eastAsia="MS Mincho" w:hAnsi="Times New Roman"/>
          <w:b/>
          <w:spacing w:val="-20"/>
          <w:sz w:val="24"/>
          <w:szCs w:val="24"/>
        </w:rPr>
        <w:t>ИЗВЕЩЕНИЕ</w:t>
      </w:r>
      <w:r w:rsidR="005509B2" w:rsidRPr="00CE74CC">
        <w:rPr>
          <w:rFonts w:ascii="Times New Roman" w:eastAsia="MS Mincho" w:hAnsi="Times New Roman"/>
          <w:b/>
          <w:spacing w:val="-20"/>
          <w:sz w:val="24"/>
          <w:szCs w:val="24"/>
        </w:rPr>
        <w:t xml:space="preserve"> № 1</w:t>
      </w:r>
    </w:p>
    <w:p w:rsidR="004C26B5" w:rsidRPr="00CE74CC" w:rsidRDefault="00344031" w:rsidP="006311AC">
      <w:pPr>
        <w:pStyle w:val="1"/>
        <w:keepNext/>
        <w:jc w:val="center"/>
        <w:rPr>
          <w:rFonts w:ascii="Times New Roman" w:eastAsia="MS Mincho" w:hAnsi="Times New Roman"/>
          <w:b/>
          <w:spacing w:val="-20"/>
          <w:sz w:val="24"/>
          <w:szCs w:val="24"/>
        </w:rPr>
      </w:pPr>
      <w:r w:rsidRPr="00CE74CC">
        <w:rPr>
          <w:rFonts w:ascii="Times New Roman" w:eastAsia="MS Mincho" w:hAnsi="Times New Roman"/>
          <w:b/>
          <w:spacing w:val="-20"/>
          <w:sz w:val="24"/>
          <w:szCs w:val="24"/>
        </w:rPr>
        <w:t xml:space="preserve">о </w:t>
      </w:r>
      <w:r w:rsidR="006E36C8" w:rsidRPr="00CE74CC">
        <w:rPr>
          <w:rFonts w:ascii="Times New Roman" w:eastAsia="MS Mincho" w:hAnsi="Times New Roman"/>
          <w:b/>
          <w:spacing w:val="-20"/>
          <w:sz w:val="24"/>
          <w:szCs w:val="24"/>
        </w:rPr>
        <w:t>проведении открытого</w:t>
      </w:r>
      <w:r w:rsidRPr="00CE74CC">
        <w:rPr>
          <w:rFonts w:ascii="Times New Roman" w:eastAsia="MS Mincho" w:hAnsi="Times New Roman"/>
          <w:b/>
          <w:spacing w:val="-20"/>
          <w:sz w:val="24"/>
          <w:szCs w:val="24"/>
        </w:rPr>
        <w:t xml:space="preserve"> аукциона</w:t>
      </w:r>
    </w:p>
    <w:p w:rsidR="00E329BB" w:rsidRPr="00CE74CC" w:rsidRDefault="00E329BB" w:rsidP="002B1FED">
      <w:pPr>
        <w:keepNext/>
        <w:spacing w:line="360" w:lineRule="auto"/>
        <w:rPr>
          <w:spacing w:val="-20"/>
        </w:rPr>
      </w:pPr>
    </w:p>
    <w:p w:rsidR="00344031" w:rsidRPr="00CE74CC" w:rsidRDefault="00350A17" w:rsidP="002B1FED">
      <w:pPr>
        <w:keepNext/>
        <w:spacing w:line="360" w:lineRule="auto"/>
        <w:rPr>
          <w:spacing w:val="-20"/>
        </w:rPr>
      </w:pPr>
      <w:r w:rsidRPr="00CE74CC">
        <w:rPr>
          <w:spacing w:val="-20"/>
        </w:rPr>
        <w:t>г.</w:t>
      </w:r>
      <w:r w:rsidR="003B2398" w:rsidRPr="00CE74CC">
        <w:rPr>
          <w:spacing w:val="-20"/>
        </w:rPr>
        <w:t xml:space="preserve"> </w:t>
      </w:r>
      <w:r w:rsidRPr="00CE74CC">
        <w:rPr>
          <w:spacing w:val="-20"/>
        </w:rPr>
        <w:t xml:space="preserve">Воскресенск  </w:t>
      </w:r>
      <w:r w:rsidR="00CE74CC">
        <w:rPr>
          <w:spacing w:val="-20"/>
        </w:rPr>
        <w:t>М</w:t>
      </w:r>
      <w:r w:rsidR="00344031" w:rsidRPr="00CE74CC">
        <w:rPr>
          <w:spacing w:val="-20"/>
        </w:rPr>
        <w:t xml:space="preserve">осковская область        </w:t>
      </w:r>
      <w:r w:rsidR="00374561" w:rsidRPr="00CE74CC">
        <w:rPr>
          <w:spacing w:val="-20"/>
        </w:rPr>
        <w:t xml:space="preserve">           </w:t>
      </w:r>
      <w:r w:rsidR="00CE74CC">
        <w:rPr>
          <w:spacing w:val="-20"/>
        </w:rPr>
        <w:t xml:space="preserve">                                                               </w:t>
      </w:r>
      <w:r w:rsidR="00374561" w:rsidRPr="00CE74CC">
        <w:rPr>
          <w:spacing w:val="-20"/>
        </w:rPr>
        <w:t xml:space="preserve">  </w:t>
      </w:r>
      <w:r w:rsidR="00344031" w:rsidRPr="00CE74CC">
        <w:rPr>
          <w:spacing w:val="-20"/>
        </w:rPr>
        <w:t xml:space="preserve">           </w:t>
      </w:r>
      <w:r w:rsidR="002B1FED" w:rsidRPr="00CE74CC">
        <w:rPr>
          <w:spacing w:val="-20"/>
        </w:rPr>
        <w:t xml:space="preserve">                          </w:t>
      </w:r>
      <w:r w:rsidR="007A71E4" w:rsidRPr="00CE74CC">
        <w:rPr>
          <w:spacing w:val="-20"/>
        </w:rPr>
        <w:t xml:space="preserve">  </w:t>
      </w:r>
      <w:r w:rsidR="006E36C8" w:rsidRPr="00CE74CC">
        <w:rPr>
          <w:spacing w:val="-20"/>
        </w:rPr>
        <w:t xml:space="preserve"> </w:t>
      </w:r>
      <w:r w:rsidR="00374561" w:rsidRPr="00CE74CC">
        <w:rPr>
          <w:spacing w:val="-20"/>
        </w:rPr>
        <w:t xml:space="preserve">        </w:t>
      </w:r>
      <w:r w:rsidR="0033298C" w:rsidRPr="00CE74CC">
        <w:rPr>
          <w:spacing w:val="-20"/>
        </w:rPr>
        <w:t>«</w:t>
      </w:r>
      <w:r w:rsidR="00E45895" w:rsidRPr="00CE74CC">
        <w:rPr>
          <w:spacing w:val="-20"/>
        </w:rPr>
        <w:t>2</w:t>
      </w:r>
      <w:r w:rsidR="00666B57">
        <w:rPr>
          <w:spacing w:val="-20"/>
        </w:rPr>
        <w:t>0</w:t>
      </w:r>
      <w:r w:rsidR="008E4D33" w:rsidRPr="00CE74CC">
        <w:rPr>
          <w:spacing w:val="-20"/>
        </w:rPr>
        <w:t xml:space="preserve">» </w:t>
      </w:r>
      <w:r w:rsidR="00374561" w:rsidRPr="00CE74CC">
        <w:rPr>
          <w:spacing w:val="-20"/>
        </w:rPr>
        <w:t>марта</w:t>
      </w:r>
      <w:r w:rsidR="00344031" w:rsidRPr="00CE74CC">
        <w:rPr>
          <w:spacing w:val="-20"/>
        </w:rPr>
        <w:t xml:space="preserve">  20</w:t>
      </w:r>
      <w:r w:rsidR="00CF6FEF" w:rsidRPr="00CE74CC">
        <w:rPr>
          <w:spacing w:val="-20"/>
        </w:rPr>
        <w:t>1</w:t>
      </w:r>
      <w:r w:rsidR="00374561" w:rsidRPr="00CE74CC">
        <w:rPr>
          <w:spacing w:val="-20"/>
        </w:rPr>
        <w:t>9</w:t>
      </w:r>
      <w:r w:rsidR="00344031" w:rsidRPr="00CE74CC">
        <w:rPr>
          <w:spacing w:val="-20"/>
        </w:rPr>
        <w:t xml:space="preserve"> г</w:t>
      </w:r>
      <w:r w:rsidR="00F270E8" w:rsidRPr="00CE74CC">
        <w:rPr>
          <w:spacing w:val="-20"/>
        </w:rPr>
        <w:t>од</w:t>
      </w:r>
      <w:r w:rsidR="006E36C8" w:rsidRPr="00CE74CC">
        <w:rPr>
          <w:spacing w:val="-20"/>
        </w:rPr>
        <w:t>а</w:t>
      </w:r>
    </w:p>
    <w:p w:rsidR="00344031" w:rsidRPr="00CE74CC" w:rsidRDefault="00344031" w:rsidP="002B1FED">
      <w:pPr>
        <w:keepNext/>
        <w:spacing w:line="360" w:lineRule="auto"/>
        <w:jc w:val="center"/>
        <w:rPr>
          <w:b/>
          <w:spacing w:val="-20"/>
        </w:rPr>
      </w:pPr>
      <w:r w:rsidRPr="00CE74CC">
        <w:rPr>
          <w:b/>
          <w:spacing w:val="-20"/>
        </w:rPr>
        <w:t>Уважаемые господа!</w:t>
      </w:r>
    </w:p>
    <w:p w:rsidR="00344031" w:rsidRPr="00CE74CC" w:rsidRDefault="00344031" w:rsidP="002B1FED">
      <w:pPr>
        <w:spacing w:line="360" w:lineRule="auto"/>
        <w:jc w:val="both"/>
        <w:rPr>
          <w:spacing w:val="-20"/>
        </w:rPr>
      </w:pPr>
      <w:r w:rsidRPr="00CE74CC">
        <w:rPr>
          <w:b/>
          <w:spacing w:val="-20"/>
        </w:rPr>
        <w:t>1. Муниципальное у</w:t>
      </w:r>
      <w:r w:rsidR="00374561" w:rsidRPr="00CE74CC">
        <w:rPr>
          <w:b/>
          <w:spacing w:val="-20"/>
        </w:rPr>
        <w:t>чреждение «Дворец водного спорта «Дельфин».</w:t>
      </w:r>
    </w:p>
    <w:p w:rsidR="00344031" w:rsidRPr="00CE74CC" w:rsidRDefault="00344031" w:rsidP="002B1FED">
      <w:pPr>
        <w:spacing w:line="360" w:lineRule="auto"/>
        <w:jc w:val="both"/>
        <w:rPr>
          <w:spacing w:val="-20"/>
        </w:rPr>
      </w:pPr>
      <w:r w:rsidRPr="00CE74CC">
        <w:rPr>
          <w:spacing w:val="-20"/>
        </w:rPr>
        <w:tab/>
      </w:r>
      <w:proofErr w:type="gramStart"/>
      <w:r w:rsidRPr="00CE74CC">
        <w:rPr>
          <w:spacing w:val="-20"/>
        </w:rPr>
        <w:t>К участию в аукционе приглашаются все юридические лица независимо от организационно-правовой формы, формы собственности, места нахождения и места происхождения капитала или любые физические лица, в том числе индивидуальные предприниматели, зарегистрированные и действующие в соответствии с законодательством Российской Федерации, удовлетворяющие требованиям, устанавливаемым в соответствии с законодательств</w:t>
      </w:r>
      <w:r w:rsidR="008675CF" w:rsidRPr="00CE74CC">
        <w:rPr>
          <w:spacing w:val="-20"/>
        </w:rPr>
        <w:t>ом Российской Федерации.</w:t>
      </w:r>
      <w:proofErr w:type="gramEnd"/>
    </w:p>
    <w:p w:rsidR="00344031" w:rsidRPr="00CE74CC" w:rsidRDefault="00B008DC" w:rsidP="002B1FED">
      <w:pPr>
        <w:spacing w:line="360" w:lineRule="auto"/>
        <w:jc w:val="both"/>
        <w:rPr>
          <w:spacing w:val="-20"/>
        </w:rPr>
      </w:pPr>
      <w:r w:rsidRPr="00CE74CC">
        <w:rPr>
          <w:b/>
          <w:spacing w:val="-20"/>
        </w:rPr>
        <w:t>2. Форма проведения аукциона</w:t>
      </w:r>
      <w:r w:rsidR="00344031" w:rsidRPr="00CE74CC">
        <w:rPr>
          <w:b/>
          <w:spacing w:val="-20"/>
        </w:rPr>
        <w:t>:</w:t>
      </w:r>
      <w:r w:rsidR="00344031" w:rsidRPr="00CE74CC">
        <w:rPr>
          <w:spacing w:val="-20"/>
        </w:rPr>
        <w:t xml:space="preserve">  </w:t>
      </w:r>
    </w:p>
    <w:p w:rsidR="00344031" w:rsidRPr="00CE74CC" w:rsidRDefault="00374561" w:rsidP="002B1FED">
      <w:pPr>
        <w:spacing w:line="360" w:lineRule="auto"/>
        <w:jc w:val="both"/>
        <w:rPr>
          <w:spacing w:val="-20"/>
        </w:rPr>
      </w:pPr>
      <w:r w:rsidRPr="00CE74CC">
        <w:rPr>
          <w:spacing w:val="-20"/>
        </w:rPr>
        <w:t xml:space="preserve">- </w:t>
      </w:r>
      <w:r w:rsidR="00344031" w:rsidRPr="00CE74CC">
        <w:rPr>
          <w:spacing w:val="-20"/>
        </w:rPr>
        <w:t>по сос</w:t>
      </w:r>
      <w:r w:rsidR="00A2568C" w:rsidRPr="00CE74CC">
        <w:rPr>
          <w:spacing w:val="-20"/>
        </w:rPr>
        <w:t>таву участников</w:t>
      </w:r>
      <w:r w:rsidR="00477157" w:rsidRPr="00CE74CC">
        <w:rPr>
          <w:spacing w:val="-20"/>
        </w:rPr>
        <w:t xml:space="preserve"> и форме подачи предложений</w:t>
      </w:r>
      <w:r w:rsidR="00A2568C" w:rsidRPr="00CE74CC">
        <w:rPr>
          <w:spacing w:val="-20"/>
        </w:rPr>
        <w:t xml:space="preserve"> – открытый аукцион</w:t>
      </w:r>
      <w:r w:rsidR="00344031" w:rsidRPr="00CE74CC">
        <w:rPr>
          <w:spacing w:val="-20"/>
        </w:rPr>
        <w:t>;</w:t>
      </w:r>
    </w:p>
    <w:p w:rsidR="00344031" w:rsidRPr="00CE74CC" w:rsidRDefault="00344031" w:rsidP="002B1FED">
      <w:pPr>
        <w:spacing w:line="360" w:lineRule="auto"/>
        <w:jc w:val="both"/>
        <w:rPr>
          <w:b/>
          <w:i/>
          <w:spacing w:val="-20"/>
        </w:rPr>
      </w:pPr>
      <w:r w:rsidRPr="00CE74CC">
        <w:rPr>
          <w:b/>
          <w:spacing w:val="-20"/>
        </w:rPr>
        <w:t>3. Информация об организаторе аукциона:</w:t>
      </w:r>
    </w:p>
    <w:p w:rsidR="00344031" w:rsidRPr="00CE74CC" w:rsidRDefault="00344031" w:rsidP="002B1FED">
      <w:pPr>
        <w:spacing w:line="360" w:lineRule="auto"/>
        <w:jc w:val="both"/>
        <w:rPr>
          <w:spacing w:val="-20"/>
        </w:rPr>
      </w:pPr>
      <w:r w:rsidRPr="00CE74CC">
        <w:rPr>
          <w:spacing w:val="-20"/>
        </w:rPr>
        <w:t>3.1.Муниципальное у</w:t>
      </w:r>
      <w:r w:rsidR="00374561" w:rsidRPr="00CE74CC">
        <w:rPr>
          <w:spacing w:val="-20"/>
        </w:rPr>
        <w:t>чреждение «Дворец водного спорта «Дельфин»</w:t>
      </w:r>
      <w:r w:rsidRPr="00CE74CC">
        <w:rPr>
          <w:spacing w:val="-20"/>
        </w:rPr>
        <w:t>.</w:t>
      </w:r>
    </w:p>
    <w:p w:rsidR="00344031" w:rsidRPr="00CE74CC" w:rsidRDefault="00344031" w:rsidP="002B1FED">
      <w:pPr>
        <w:spacing w:line="360" w:lineRule="auto"/>
        <w:jc w:val="both"/>
        <w:rPr>
          <w:spacing w:val="-20"/>
        </w:rPr>
      </w:pPr>
      <w:r w:rsidRPr="00CE74CC">
        <w:rPr>
          <w:spacing w:val="-20"/>
        </w:rPr>
        <w:t xml:space="preserve">3.2. Адрес электронной почты: </w:t>
      </w:r>
      <w:r w:rsidR="00374561" w:rsidRPr="00CE74CC">
        <w:rPr>
          <w:spacing w:val="-20"/>
          <w:lang w:val="en-US"/>
        </w:rPr>
        <w:t>delphin</w:t>
      </w:r>
      <w:r w:rsidR="00374561" w:rsidRPr="00CE74CC">
        <w:rPr>
          <w:spacing w:val="-20"/>
        </w:rPr>
        <w:t>-</w:t>
      </w:r>
      <w:r w:rsidR="00374561" w:rsidRPr="00CE74CC">
        <w:rPr>
          <w:spacing w:val="-20"/>
          <w:lang w:val="en-US"/>
        </w:rPr>
        <w:t>voskr</w:t>
      </w:r>
      <w:r w:rsidR="00374561" w:rsidRPr="00CE74CC">
        <w:rPr>
          <w:spacing w:val="-20"/>
        </w:rPr>
        <w:t>@</w:t>
      </w:r>
      <w:r w:rsidR="00374561" w:rsidRPr="00CE74CC">
        <w:rPr>
          <w:spacing w:val="-20"/>
          <w:lang w:val="en-US"/>
        </w:rPr>
        <w:t>mail</w:t>
      </w:r>
      <w:r w:rsidR="00374561" w:rsidRPr="00CE74CC">
        <w:rPr>
          <w:spacing w:val="-20"/>
        </w:rPr>
        <w:t>.</w:t>
      </w:r>
      <w:r w:rsidR="00374561" w:rsidRPr="00CE74CC">
        <w:rPr>
          <w:spacing w:val="-20"/>
          <w:lang w:val="en-US"/>
        </w:rPr>
        <w:t>ru</w:t>
      </w:r>
      <w:r w:rsidR="00CE74CC" w:rsidRPr="00CE74CC">
        <w:rPr>
          <w:spacing w:val="-20"/>
        </w:rPr>
        <w:t>.</w:t>
      </w:r>
    </w:p>
    <w:p w:rsidR="00344031" w:rsidRPr="00CE74CC" w:rsidRDefault="00344031" w:rsidP="002B1FED">
      <w:pPr>
        <w:spacing w:line="360" w:lineRule="auto"/>
        <w:jc w:val="both"/>
        <w:rPr>
          <w:spacing w:val="-20"/>
        </w:rPr>
      </w:pPr>
      <w:r w:rsidRPr="00CE74CC">
        <w:rPr>
          <w:spacing w:val="-20"/>
        </w:rPr>
        <w:t xml:space="preserve">3.3. </w:t>
      </w:r>
      <w:proofErr w:type="gramStart"/>
      <w:r w:rsidR="002B3734" w:rsidRPr="00CE74CC">
        <w:rPr>
          <w:spacing w:val="-20"/>
        </w:rPr>
        <w:t>Почтовый адрес: 140200</w:t>
      </w:r>
      <w:r w:rsidRPr="00CE74CC">
        <w:rPr>
          <w:spacing w:val="-20"/>
        </w:rPr>
        <w:t xml:space="preserve">, </w:t>
      </w:r>
      <w:r w:rsidR="00B008DC" w:rsidRPr="00CE74CC">
        <w:rPr>
          <w:spacing w:val="-20"/>
        </w:rPr>
        <w:t>Россия, Московская область, г.</w:t>
      </w:r>
      <w:r w:rsidR="0031387B" w:rsidRPr="00CE74CC">
        <w:rPr>
          <w:spacing w:val="-20"/>
        </w:rPr>
        <w:t xml:space="preserve"> </w:t>
      </w:r>
      <w:r w:rsidRPr="00CE74CC">
        <w:rPr>
          <w:spacing w:val="-20"/>
        </w:rPr>
        <w:t>Воскресенск, ул.</w:t>
      </w:r>
      <w:r w:rsidR="00374561" w:rsidRPr="00CE74CC">
        <w:rPr>
          <w:spacing w:val="-20"/>
        </w:rPr>
        <w:t xml:space="preserve"> Лермонтова, д.3</w:t>
      </w:r>
      <w:r w:rsidRPr="00CE74CC">
        <w:rPr>
          <w:spacing w:val="-20"/>
        </w:rPr>
        <w:t>.</w:t>
      </w:r>
      <w:proofErr w:type="gramEnd"/>
    </w:p>
    <w:p w:rsidR="00344031" w:rsidRPr="00CE74CC" w:rsidRDefault="00173847" w:rsidP="002B1FED">
      <w:pPr>
        <w:spacing w:line="360" w:lineRule="auto"/>
        <w:jc w:val="both"/>
        <w:rPr>
          <w:spacing w:val="-20"/>
        </w:rPr>
      </w:pPr>
      <w:r w:rsidRPr="00CE74CC">
        <w:rPr>
          <w:spacing w:val="-20"/>
        </w:rPr>
        <w:t>3.4.Телефон/</w:t>
      </w:r>
      <w:r w:rsidR="00344031" w:rsidRPr="00CE74CC">
        <w:rPr>
          <w:spacing w:val="-20"/>
        </w:rPr>
        <w:t>факс</w:t>
      </w:r>
      <w:r w:rsidR="00AC7CA2" w:rsidRPr="00CE74CC">
        <w:rPr>
          <w:spacing w:val="-20"/>
        </w:rPr>
        <w:t>: (8-496) 44-</w:t>
      </w:r>
      <w:r w:rsidR="00374561" w:rsidRPr="00CE74CC">
        <w:rPr>
          <w:spacing w:val="-20"/>
        </w:rPr>
        <w:t>4</w:t>
      </w:r>
      <w:r w:rsidR="00AC7CA2" w:rsidRPr="00CE74CC">
        <w:rPr>
          <w:spacing w:val="-20"/>
        </w:rPr>
        <w:t>-</w:t>
      </w:r>
      <w:r w:rsidR="00374561" w:rsidRPr="00CE74CC">
        <w:rPr>
          <w:spacing w:val="-20"/>
        </w:rPr>
        <w:t>19</w:t>
      </w:r>
      <w:r w:rsidR="00AC7CA2" w:rsidRPr="00CE74CC">
        <w:rPr>
          <w:spacing w:val="-20"/>
        </w:rPr>
        <w:t>-</w:t>
      </w:r>
      <w:r w:rsidR="00374561" w:rsidRPr="00CE74CC">
        <w:rPr>
          <w:spacing w:val="-20"/>
        </w:rPr>
        <w:t>57</w:t>
      </w:r>
      <w:r w:rsidR="0074250F" w:rsidRPr="00CE74CC">
        <w:rPr>
          <w:spacing w:val="-20"/>
        </w:rPr>
        <w:t>. Контактное лицо</w:t>
      </w:r>
      <w:r w:rsidR="006E36C8" w:rsidRPr="00CE74CC">
        <w:rPr>
          <w:spacing w:val="-20"/>
        </w:rPr>
        <w:t>:</w:t>
      </w:r>
      <w:r w:rsidR="00D80E32" w:rsidRPr="00CE74CC">
        <w:rPr>
          <w:spacing w:val="-20"/>
        </w:rPr>
        <w:t xml:space="preserve"> </w:t>
      </w:r>
      <w:r w:rsidR="00374561" w:rsidRPr="00CE74CC">
        <w:rPr>
          <w:spacing w:val="-20"/>
        </w:rPr>
        <w:t>Патрикеева Татьяна Станиславовна</w:t>
      </w:r>
      <w:r w:rsidR="00E329BB" w:rsidRPr="00CE74CC">
        <w:rPr>
          <w:spacing w:val="-20"/>
        </w:rPr>
        <w:t xml:space="preserve">, </w:t>
      </w:r>
      <w:r w:rsidR="00374561" w:rsidRPr="00CE74CC">
        <w:rPr>
          <w:spacing w:val="-20"/>
        </w:rPr>
        <w:t>Лунькова Ирина Алексеевна</w:t>
      </w:r>
      <w:r w:rsidR="000D48C1" w:rsidRPr="00CE74CC">
        <w:rPr>
          <w:spacing w:val="-20"/>
        </w:rPr>
        <w:t>.</w:t>
      </w:r>
    </w:p>
    <w:p w:rsidR="00B16C60" w:rsidRPr="00CE74CC" w:rsidRDefault="00344031" w:rsidP="002B1FED">
      <w:pPr>
        <w:spacing w:line="360" w:lineRule="auto"/>
        <w:jc w:val="both"/>
        <w:rPr>
          <w:spacing w:val="-20"/>
        </w:rPr>
      </w:pPr>
      <w:r w:rsidRPr="00CE74CC">
        <w:rPr>
          <w:b/>
          <w:spacing w:val="-20"/>
        </w:rPr>
        <w:t>4. Предмет аукциона:</w:t>
      </w:r>
      <w:r w:rsidRPr="00CE74CC">
        <w:rPr>
          <w:spacing w:val="-20"/>
        </w:rPr>
        <w:t xml:space="preserve"> </w:t>
      </w:r>
      <w:r w:rsidR="00C01DCF" w:rsidRPr="00CE74CC">
        <w:rPr>
          <w:spacing w:val="-20"/>
        </w:rPr>
        <w:t>Право на з</w:t>
      </w:r>
      <w:r w:rsidRPr="00CE74CC">
        <w:rPr>
          <w:spacing w:val="-20"/>
        </w:rPr>
        <w:t xml:space="preserve">аключение договора аренды </w:t>
      </w:r>
      <w:r w:rsidR="006E36C8" w:rsidRPr="00CE74CC">
        <w:rPr>
          <w:spacing w:val="-20"/>
        </w:rPr>
        <w:t>недвижимого имущества, закрепленного</w:t>
      </w:r>
      <w:r w:rsidRPr="00CE74CC">
        <w:rPr>
          <w:spacing w:val="-20"/>
        </w:rPr>
        <w:t xml:space="preserve"> за МУ</w:t>
      </w:r>
      <w:r w:rsidR="00374561" w:rsidRPr="00CE74CC">
        <w:rPr>
          <w:spacing w:val="-20"/>
        </w:rPr>
        <w:t xml:space="preserve"> «Дворец водного спорта «Дельфин» на </w:t>
      </w:r>
      <w:r w:rsidR="00C01DCF" w:rsidRPr="00CE74CC">
        <w:rPr>
          <w:spacing w:val="-20"/>
        </w:rPr>
        <w:t>праве</w:t>
      </w:r>
      <w:r w:rsidRPr="00CE74CC">
        <w:rPr>
          <w:spacing w:val="-20"/>
        </w:rPr>
        <w:t xml:space="preserve"> </w:t>
      </w:r>
      <w:r w:rsidR="00374561" w:rsidRPr="00CE74CC">
        <w:rPr>
          <w:spacing w:val="-20"/>
        </w:rPr>
        <w:t>оперативного управления</w:t>
      </w:r>
      <w:r w:rsidRPr="00CE74CC">
        <w:rPr>
          <w:spacing w:val="-20"/>
        </w:rPr>
        <w:t>.</w:t>
      </w:r>
    </w:p>
    <w:p w:rsidR="00024EED" w:rsidRPr="00CE74CC" w:rsidRDefault="00344031" w:rsidP="00BF7641">
      <w:pPr>
        <w:spacing w:line="360" w:lineRule="auto"/>
        <w:jc w:val="both"/>
        <w:rPr>
          <w:b/>
          <w:spacing w:val="-20"/>
        </w:rPr>
      </w:pPr>
      <w:r w:rsidRPr="00CE74CC">
        <w:rPr>
          <w:b/>
          <w:spacing w:val="-20"/>
        </w:rPr>
        <w:t>5. Сведения об объектах аукциона</w:t>
      </w:r>
      <w:r w:rsidR="00231D61" w:rsidRPr="00CE74CC">
        <w:rPr>
          <w:b/>
          <w:spacing w:val="-20"/>
        </w:rPr>
        <w:t xml:space="preserve"> и </w:t>
      </w:r>
      <w:r w:rsidR="005B5138" w:rsidRPr="00CE74CC">
        <w:rPr>
          <w:b/>
          <w:spacing w:val="-20"/>
        </w:rPr>
        <w:t>начальной</w:t>
      </w:r>
      <w:r w:rsidR="00374561" w:rsidRPr="00CE74CC">
        <w:rPr>
          <w:b/>
          <w:spacing w:val="-20"/>
        </w:rPr>
        <w:t xml:space="preserve"> цене арендной платы за 1 месяц</w:t>
      </w:r>
    </w:p>
    <w:tbl>
      <w:tblPr>
        <w:tblW w:w="10635" w:type="dxa"/>
        <w:tblInd w:w="-318" w:type="dxa"/>
        <w:tblLayout w:type="fixed"/>
        <w:tblLook w:val="04A0"/>
      </w:tblPr>
      <w:tblGrid>
        <w:gridCol w:w="720"/>
        <w:gridCol w:w="2574"/>
        <w:gridCol w:w="1101"/>
        <w:gridCol w:w="1562"/>
        <w:gridCol w:w="1417"/>
        <w:gridCol w:w="1844"/>
        <w:gridCol w:w="1417"/>
      </w:tblGrid>
      <w:tr w:rsidR="00374561" w:rsidRPr="00CE74CC" w:rsidTr="004D1AC8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4561" w:rsidRPr="00CE74CC" w:rsidRDefault="00374561" w:rsidP="004D1AC8">
            <w:pPr>
              <w:rPr>
                <w:rFonts w:eastAsia="Garamond"/>
                <w:bCs/>
                <w:spacing w:val="-20"/>
                <w:position w:val="6"/>
                <w:sz w:val="22"/>
                <w:szCs w:val="22"/>
              </w:rPr>
            </w:pPr>
            <w:r w:rsidRPr="00CE74CC">
              <w:rPr>
                <w:rFonts w:eastAsia="Garamond"/>
                <w:bCs/>
                <w:spacing w:val="-20"/>
                <w:position w:val="6"/>
                <w:sz w:val="22"/>
                <w:szCs w:val="22"/>
              </w:rPr>
              <w:t>№</w:t>
            </w:r>
          </w:p>
          <w:p w:rsidR="00374561" w:rsidRPr="00CE74CC" w:rsidRDefault="00374561" w:rsidP="004D1AC8">
            <w:pPr>
              <w:rPr>
                <w:rFonts w:eastAsia="Garamond"/>
                <w:bCs/>
                <w:spacing w:val="-20"/>
                <w:position w:val="6"/>
                <w:sz w:val="22"/>
                <w:szCs w:val="22"/>
              </w:rPr>
            </w:pPr>
            <w:proofErr w:type="gramStart"/>
            <w:r w:rsidRPr="00CE74CC">
              <w:rPr>
                <w:rFonts w:eastAsia="Garamond"/>
                <w:bCs/>
                <w:spacing w:val="-20"/>
                <w:position w:val="6"/>
                <w:sz w:val="22"/>
                <w:szCs w:val="22"/>
              </w:rPr>
              <w:t>п</w:t>
            </w:r>
            <w:proofErr w:type="gramEnd"/>
            <w:r w:rsidRPr="00CE74CC">
              <w:rPr>
                <w:rFonts w:eastAsia="Garamond"/>
                <w:bCs/>
                <w:spacing w:val="-20"/>
                <w:position w:val="6"/>
                <w:sz w:val="22"/>
                <w:szCs w:val="22"/>
              </w:rPr>
              <w:t>/п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4561" w:rsidRPr="00CE74CC" w:rsidRDefault="00374561" w:rsidP="004D1AC8">
            <w:pPr>
              <w:rPr>
                <w:rFonts w:eastAsia="Garamond"/>
                <w:bCs/>
                <w:spacing w:val="-20"/>
                <w:position w:val="6"/>
                <w:sz w:val="22"/>
                <w:szCs w:val="22"/>
              </w:rPr>
            </w:pPr>
            <w:r w:rsidRPr="00CE74CC">
              <w:rPr>
                <w:rFonts w:eastAsia="Garamond"/>
                <w:bCs/>
                <w:spacing w:val="-20"/>
                <w:position w:val="6"/>
                <w:sz w:val="22"/>
                <w:szCs w:val="22"/>
              </w:rPr>
              <w:t>Адрес объекта недвижимости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74561" w:rsidRPr="00CE74CC" w:rsidRDefault="00374561" w:rsidP="004D1AC8">
            <w:pPr>
              <w:rPr>
                <w:rFonts w:eastAsia="Garamond"/>
                <w:bCs/>
                <w:spacing w:val="-20"/>
                <w:position w:val="6"/>
                <w:sz w:val="22"/>
                <w:szCs w:val="22"/>
              </w:rPr>
            </w:pPr>
            <w:r w:rsidRPr="00CE74CC">
              <w:rPr>
                <w:rFonts w:eastAsia="Garamond"/>
                <w:bCs/>
                <w:spacing w:val="-20"/>
                <w:position w:val="6"/>
                <w:sz w:val="22"/>
                <w:szCs w:val="22"/>
              </w:rPr>
              <w:t>Площадь кв.м.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374561" w:rsidRPr="00CE74CC" w:rsidRDefault="00374561" w:rsidP="004D1AC8">
            <w:pPr>
              <w:rPr>
                <w:rFonts w:eastAsia="Garamond"/>
                <w:bCs/>
                <w:spacing w:val="-20"/>
                <w:position w:val="6"/>
                <w:sz w:val="22"/>
                <w:szCs w:val="22"/>
              </w:rPr>
            </w:pPr>
            <w:r w:rsidRPr="00CE74CC">
              <w:rPr>
                <w:rFonts w:eastAsia="Garamond"/>
                <w:bCs/>
                <w:spacing w:val="-20"/>
                <w:position w:val="6"/>
                <w:sz w:val="22"/>
                <w:szCs w:val="22"/>
              </w:rPr>
              <w:t>Начальная цена арендной платы, за 1 месяц,</w:t>
            </w:r>
          </w:p>
          <w:p w:rsidR="00374561" w:rsidRPr="00CE74CC" w:rsidRDefault="00374561" w:rsidP="004D1AC8">
            <w:pPr>
              <w:rPr>
                <w:rFonts w:eastAsia="Garamond"/>
                <w:bCs/>
                <w:spacing w:val="-20"/>
                <w:position w:val="6"/>
                <w:sz w:val="22"/>
                <w:szCs w:val="22"/>
              </w:rPr>
            </w:pPr>
            <w:r w:rsidRPr="00CE74CC">
              <w:rPr>
                <w:rFonts w:eastAsia="Garamond"/>
                <w:bCs/>
                <w:spacing w:val="-20"/>
                <w:position w:val="6"/>
                <w:sz w:val="22"/>
                <w:szCs w:val="22"/>
              </w:rPr>
              <w:t>руб. без НДС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374561" w:rsidRPr="00CE74CC" w:rsidRDefault="00374561" w:rsidP="004D1AC8">
            <w:pPr>
              <w:rPr>
                <w:rFonts w:eastAsia="Garamond"/>
                <w:bCs/>
                <w:spacing w:val="-20"/>
                <w:position w:val="6"/>
                <w:sz w:val="22"/>
                <w:szCs w:val="22"/>
              </w:rPr>
            </w:pPr>
            <w:r w:rsidRPr="00CE74CC">
              <w:rPr>
                <w:rFonts w:eastAsia="Garamond"/>
                <w:bCs/>
                <w:spacing w:val="-20"/>
                <w:position w:val="6"/>
                <w:sz w:val="22"/>
                <w:szCs w:val="22"/>
              </w:rPr>
              <w:t xml:space="preserve">Сумма задатка, руб. без НДС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4561" w:rsidRPr="00CE74CC" w:rsidRDefault="00374561" w:rsidP="004D1AC8">
            <w:pPr>
              <w:rPr>
                <w:rFonts w:eastAsia="Garamond"/>
                <w:bCs/>
                <w:spacing w:val="-20"/>
                <w:position w:val="6"/>
                <w:sz w:val="22"/>
                <w:szCs w:val="22"/>
              </w:rPr>
            </w:pPr>
            <w:r w:rsidRPr="00CE74CC">
              <w:rPr>
                <w:rFonts w:eastAsia="Garamond"/>
                <w:bCs/>
                <w:spacing w:val="-20"/>
                <w:position w:val="6"/>
                <w:sz w:val="22"/>
                <w:szCs w:val="22"/>
              </w:rPr>
              <w:t>Техническое</w:t>
            </w:r>
          </w:p>
          <w:p w:rsidR="00374561" w:rsidRPr="00CE74CC" w:rsidRDefault="00374561" w:rsidP="004D1AC8">
            <w:pPr>
              <w:rPr>
                <w:rFonts w:eastAsia="Garamond"/>
                <w:bCs/>
                <w:spacing w:val="-20"/>
                <w:position w:val="6"/>
                <w:sz w:val="22"/>
                <w:szCs w:val="22"/>
              </w:rPr>
            </w:pPr>
            <w:r w:rsidRPr="00CE74CC">
              <w:rPr>
                <w:rFonts w:eastAsia="Garamond"/>
                <w:bCs/>
                <w:spacing w:val="-20"/>
                <w:position w:val="6"/>
                <w:sz w:val="22"/>
                <w:szCs w:val="22"/>
              </w:rPr>
              <w:t>состояние</w:t>
            </w:r>
          </w:p>
          <w:p w:rsidR="00374561" w:rsidRPr="00CE74CC" w:rsidRDefault="00374561" w:rsidP="004D1AC8">
            <w:pPr>
              <w:rPr>
                <w:rFonts w:eastAsia="Garamond"/>
                <w:bCs/>
                <w:spacing w:val="-20"/>
                <w:position w:val="6"/>
                <w:sz w:val="22"/>
                <w:szCs w:val="22"/>
              </w:rPr>
            </w:pPr>
            <w:r w:rsidRPr="00CE74CC">
              <w:rPr>
                <w:rFonts w:eastAsia="Garamond"/>
                <w:bCs/>
                <w:spacing w:val="-20"/>
                <w:position w:val="6"/>
                <w:sz w:val="22"/>
                <w:szCs w:val="22"/>
              </w:rPr>
              <w:t>имущества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561" w:rsidRPr="00CE74CC" w:rsidRDefault="00374561" w:rsidP="004D1AC8">
            <w:pPr>
              <w:rPr>
                <w:rFonts w:eastAsia="Garamond"/>
                <w:bCs/>
                <w:spacing w:val="-20"/>
                <w:position w:val="6"/>
                <w:sz w:val="22"/>
                <w:szCs w:val="22"/>
              </w:rPr>
            </w:pPr>
            <w:r w:rsidRPr="00CE74CC">
              <w:rPr>
                <w:rFonts w:eastAsia="Garamond"/>
                <w:bCs/>
                <w:spacing w:val="-20"/>
                <w:position w:val="6"/>
                <w:sz w:val="22"/>
                <w:szCs w:val="22"/>
              </w:rPr>
              <w:t>Целевое назначение</w:t>
            </w:r>
          </w:p>
          <w:p w:rsidR="00374561" w:rsidRPr="00CE74CC" w:rsidRDefault="00374561" w:rsidP="004D1AC8">
            <w:pPr>
              <w:rPr>
                <w:rFonts w:eastAsia="Garamond"/>
                <w:bCs/>
                <w:spacing w:val="-20"/>
                <w:position w:val="6"/>
                <w:sz w:val="22"/>
                <w:szCs w:val="22"/>
              </w:rPr>
            </w:pPr>
          </w:p>
        </w:tc>
      </w:tr>
      <w:tr w:rsidR="00374561" w:rsidRPr="00CE74CC" w:rsidTr="004D1AC8">
        <w:trPr>
          <w:cantSplit/>
        </w:trPr>
        <w:tc>
          <w:tcPr>
            <w:tcW w:w="106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561" w:rsidRPr="00CE74CC" w:rsidRDefault="00374561" w:rsidP="004D1AC8">
            <w:pPr>
              <w:jc w:val="center"/>
              <w:rPr>
                <w:rFonts w:eastAsia="Garamond"/>
                <w:b/>
                <w:spacing w:val="-20"/>
                <w:sz w:val="22"/>
                <w:szCs w:val="22"/>
              </w:rPr>
            </w:pPr>
          </w:p>
          <w:p w:rsidR="00374561" w:rsidRPr="00CE74CC" w:rsidRDefault="00374561" w:rsidP="004D1AC8">
            <w:pPr>
              <w:jc w:val="center"/>
              <w:rPr>
                <w:rFonts w:eastAsia="Garamond"/>
                <w:b/>
                <w:spacing w:val="-20"/>
                <w:sz w:val="22"/>
                <w:szCs w:val="22"/>
              </w:rPr>
            </w:pPr>
            <w:r w:rsidRPr="00CE74CC">
              <w:rPr>
                <w:rFonts w:eastAsia="Garamond"/>
                <w:b/>
                <w:spacing w:val="-20"/>
                <w:sz w:val="22"/>
                <w:szCs w:val="22"/>
              </w:rPr>
              <w:t xml:space="preserve">МОСКОВСКАЯ ОБЛАСТЬ, Г. ВОСКРЕСЕНСК, УЛ. </w:t>
            </w:r>
            <w:r w:rsidR="00CE74CC" w:rsidRPr="00CE74CC">
              <w:rPr>
                <w:rFonts w:eastAsia="Garamond"/>
                <w:b/>
                <w:spacing w:val="-20"/>
                <w:sz w:val="22"/>
                <w:szCs w:val="22"/>
              </w:rPr>
              <w:t>Л</w:t>
            </w:r>
            <w:r w:rsidR="00134BB9">
              <w:rPr>
                <w:rFonts w:eastAsia="Garamond"/>
                <w:b/>
                <w:spacing w:val="-20"/>
                <w:sz w:val="22"/>
                <w:szCs w:val="22"/>
              </w:rPr>
              <w:t>ЕРМОНТОВА</w:t>
            </w:r>
            <w:r w:rsidRPr="00CE74CC">
              <w:rPr>
                <w:rFonts w:eastAsia="Garamond"/>
                <w:b/>
                <w:spacing w:val="-20"/>
                <w:sz w:val="22"/>
                <w:szCs w:val="22"/>
              </w:rPr>
              <w:t>,</w:t>
            </w:r>
            <w:r w:rsidR="00134BB9">
              <w:rPr>
                <w:rFonts w:eastAsia="Garamond"/>
                <w:b/>
                <w:spacing w:val="-20"/>
                <w:sz w:val="22"/>
                <w:szCs w:val="22"/>
              </w:rPr>
              <w:t xml:space="preserve"> Д.</w:t>
            </w:r>
            <w:r w:rsidR="00CE74CC" w:rsidRPr="00CE74CC">
              <w:rPr>
                <w:rFonts w:eastAsia="Garamond"/>
                <w:b/>
                <w:spacing w:val="-20"/>
                <w:sz w:val="22"/>
                <w:szCs w:val="22"/>
              </w:rPr>
              <w:t>3.</w:t>
            </w:r>
          </w:p>
          <w:p w:rsidR="00374561" w:rsidRPr="00CE74CC" w:rsidRDefault="00374561" w:rsidP="004D1AC8">
            <w:pPr>
              <w:jc w:val="center"/>
              <w:rPr>
                <w:rFonts w:eastAsia="Garamond"/>
                <w:b/>
                <w:spacing w:val="-20"/>
                <w:sz w:val="22"/>
                <w:szCs w:val="22"/>
              </w:rPr>
            </w:pPr>
          </w:p>
        </w:tc>
      </w:tr>
      <w:tr w:rsidR="00374561" w:rsidRPr="00CE74CC" w:rsidTr="004D1AC8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4561" w:rsidRPr="00CE74CC" w:rsidRDefault="00374561" w:rsidP="004D1AC8">
            <w:pPr>
              <w:rPr>
                <w:rFonts w:eastAsia="Garamond"/>
                <w:spacing w:val="-20"/>
                <w:sz w:val="22"/>
                <w:szCs w:val="22"/>
              </w:rPr>
            </w:pPr>
            <w:r w:rsidRPr="00CE74CC">
              <w:rPr>
                <w:rFonts w:eastAsia="Garamond"/>
                <w:spacing w:val="-20"/>
                <w:sz w:val="22"/>
                <w:szCs w:val="22"/>
              </w:rPr>
              <w:t>Лот № 1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4561" w:rsidRPr="00CE74CC" w:rsidRDefault="00374561" w:rsidP="004D1AC8">
            <w:pPr>
              <w:rPr>
                <w:spacing w:val="-20"/>
                <w:sz w:val="22"/>
                <w:szCs w:val="22"/>
                <w:lang w:eastAsia="en-US"/>
              </w:rPr>
            </w:pPr>
            <w:r w:rsidRPr="00CE74CC">
              <w:rPr>
                <w:spacing w:val="-20"/>
                <w:sz w:val="22"/>
                <w:szCs w:val="22"/>
                <w:lang w:eastAsia="en-US"/>
              </w:rPr>
              <w:t xml:space="preserve">Нежилые помещения </w:t>
            </w:r>
          </w:p>
          <w:p w:rsidR="00374561" w:rsidRPr="00CE74CC" w:rsidRDefault="00374561" w:rsidP="004D1AC8">
            <w:pPr>
              <w:rPr>
                <w:spacing w:val="-20"/>
                <w:sz w:val="22"/>
                <w:szCs w:val="22"/>
                <w:lang w:eastAsia="en-US"/>
              </w:rPr>
            </w:pPr>
            <w:r w:rsidRPr="00CE74CC">
              <w:rPr>
                <w:spacing w:val="-20"/>
                <w:sz w:val="22"/>
                <w:szCs w:val="22"/>
                <w:lang w:eastAsia="en-US"/>
              </w:rPr>
              <w:t>- №15-2,0 кв.м.,</w:t>
            </w:r>
          </w:p>
          <w:p w:rsidR="00374561" w:rsidRPr="00CE74CC" w:rsidRDefault="00374561" w:rsidP="004D1AC8">
            <w:pPr>
              <w:rPr>
                <w:spacing w:val="-20"/>
                <w:sz w:val="22"/>
                <w:szCs w:val="22"/>
                <w:lang w:eastAsia="en-US"/>
              </w:rPr>
            </w:pPr>
            <w:r w:rsidRPr="00CE74CC">
              <w:rPr>
                <w:spacing w:val="-20"/>
                <w:sz w:val="22"/>
                <w:szCs w:val="22"/>
                <w:lang w:eastAsia="en-US"/>
              </w:rPr>
              <w:t>- №16-3,5 кв.м.,</w:t>
            </w:r>
          </w:p>
          <w:p w:rsidR="00374561" w:rsidRPr="00CE74CC" w:rsidRDefault="00374561" w:rsidP="004D1AC8">
            <w:pPr>
              <w:rPr>
                <w:spacing w:val="-20"/>
                <w:sz w:val="22"/>
                <w:szCs w:val="22"/>
                <w:lang w:eastAsia="en-US"/>
              </w:rPr>
            </w:pPr>
            <w:r w:rsidRPr="00CE74CC">
              <w:rPr>
                <w:spacing w:val="-20"/>
                <w:sz w:val="22"/>
                <w:szCs w:val="22"/>
                <w:lang w:eastAsia="en-US"/>
              </w:rPr>
              <w:t xml:space="preserve">- №17-5,8 кв.м., </w:t>
            </w:r>
          </w:p>
          <w:p w:rsidR="00374561" w:rsidRPr="00CE74CC" w:rsidRDefault="00374561" w:rsidP="004D1AC8">
            <w:pPr>
              <w:rPr>
                <w:spacing w:val="-20"/>
                <w:sz w:val="22"/>
                <w:szCs w:val="22"/>
                <w:lang w:eastAsia="en-US"/>
              </w:rPr>
            </w:pPr>
            <w:r w:rsidRPr="00CE74CC">
              <w:rPr>
                <w:spacing w:val="-20"/>
                <w:sz w:val="22"/>
                <w:szCs w:val="22"/>
                <w:lang w:eastAsia="en-US"/>
              </w:rPr>
              <w:t>- №18-23,0 кв.м.,</w:t>
            </w:r>
          </w:p>
          <w:p w:rsidR="00374561" w:rsidRPr="00CE74CC" w:rsidRDefault="00374561" w:rsidP="004D1AC8">
            <w:pPr>
              <w:rPr>
                <w:spacing w:val="-20"/>
                <w:sz w:val="22"/>
                <w:szCs w:val="22"/>
                <w:lang w:eastAsia="en-US"/>
              </w:rPr>
            </w:pPr>
            <w:r w:rsidRPr="00CE74CC">
              <w:rPr>
                <w:spacing w:val="-20"/>
                <w:sz w:val="22"/>
                <w:szCs w:val="22"/>
                <w:lang w:eastAsia="en-US"/>
              </w:rPr>
              <w:t>- №38-71,4</w:t>
            </w:r>
          </w:p>
          <w:p w:rsidR="00374561" w:rsidRPr="00CE74CC" w:rsidRDefault="00374561" w:rsidP="004D1AC8">
            <w:pPr>
              <w:rPr>
                <w:spacing w:val="-20"/>
                <w:sz w:val="22"/>
                <w:szCs w:val="22"/>
                <w:lang w:eastAsia="en-US"/>
              </w:rPr>
            </w:pPr>
            <w:proofErr w:type="gramStart"/>
            <w:r w:rsidRPr="00CE74CC">
              <w:rPr>
                <w:spacing w:val="-20"/>
                <w:sz w:val="22"/>
                <w:szCs w:val="22"/>
                <w:lang w:eastAsia="en-US"/>
              </w:rPr>
              <w:t>расположенные</w:t>
            </w:r>
            <w:proofErr w:type="gramEnd"/>
            <w:r w:rsidRPr="00CE74CC">
              <w:rPr>
                <w:spacing w:val="-20"/>
                <w:sz w:val="22"/>
                <w:szCs w:val="22"/>
                <w:lang w:eastAsia="en-US"/>
              </w:rPr>
              <w:t xml:space="preserve"> на 1-м этаже по адресу: Московская область, Воскресе</w:t>
            </w:r>
            <w:r w:rsidRPr="00CE74CC">
              <w:rPr>
                <w:rFonts w:eastAsia="Garamond"/>
                <w:spacing w:val="-20"/>
                <w:sz w:val="22"/>
                <w:szCs w:val="22"/>
                <w:lang w:eastAsia="en-US"/>
              </w:rPr>
              <w:t xml:space="preserve">нск, ул. Лермонтова, д.3, с кадастровым номером </w:t>
            </w:r>
            <w:r w:rsidR="00CE74CC" w:rsidRPr="00CE74CC">
              <w:rPr>
                <w:rFonts w:eastAsia="Garamond"/>
                <w:spacing w:val="-20"/>
                <w:sz w:val="22"/>
                <w:szCs w:val="22"/>
                <w:lang w:eastAsia="en-US"/>
              </w:rPr>
              <w:t>50:29:0000000:39489</w:t>
            </w:r>
          </w:p>
          <w:p w:rsidR="00374561" w:rsidRPr="00CE74CC" w:rsidRDefault="00374561" w:rsidP="004D1AC8">
            <w:pPr>
              <w:rPr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74561" w:rsidRPr="00CE74CC" w:rsidRDefault="00374561" w:rsidP="004D1AC8">
            <w:pPr>
              <w:rPr>
                <w:b/>
                <w:spacing w:val="-20"/>
                <w:sz w:val="22"/>
                <w:szCs w:val="22"/>
                <w:lang w:eastAsia="en-US"/>
              </w:rPr>
            </w:pPr>
            <w:r w:rsidRPr="00CE74CC">
              <w:rPr>
                <w:b/>
                <w:spacing w:val="-20"/>
                <w:sz w:val="22"/>
                <w:szCs w:val="22"/>
                <w:lang w:eastAsia="en-US"/>
              </w:rPr>
              <w:t xml:space="preserve">105,7 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374561" w:rsidRPr="00CE74CC" w:rsidRDefault="00374561" w:rsidP="004D1AC8">
            <w:pPr>
              <w:rPr>
                <w:rFonts w:eastAsia="Garamond"/>
                <w:b/>
                <w:spacing w:val="-20"/>
                <w:sz w:val="22"/>
                <w:szCs w:val="22"/>
              </w:rPr>
            </w:pPr>
            <w:r w:rsidRPr="00CE74CC">
              <w:rPr>
                <w:rFonts w:eastAsia="Garamond"/>
                <w:b/>
                <w:spacing w:val="-20"/>
                <w:sz w:val="22"/>
                <w:szCs w:val="22"/>
              </w:rPr>
              <w:t>101 578,00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374561" w:rsidRPr="00CE74CC" w:rsidRDefault="00374561" w:rsidP="004D1AC8">
            <w:pPr>
              <w:rPr>
                <w:rFonts w:eastAsia="Garamond"/>
                <w:b/>
                <w:spacing w:val="-20"/>
                <w:sz w:val="22"/>
                <w:szCs w:val="22"/>
              </w:rPr>
            </w:pPr>
            <w:r w:rsidRPr="00CE74CC">
              <w:rPr>
                <w:rFonts w:eastAsia="Garamond"/>
                <w:b/>
                <w:spacing w:val="-20"/>
                <w:sz w:val="22"/>
                <w:szCs w:val="22"/>
              </w:rPr>
              <w:t>101 578,00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4561" w:rsidRPr="00CE74CC" w:rsidRDefault="00374561" w:rsidP="004D1AC8">
            <w:pPr>
              <w:rPr>
                <w:rFonts w:eastAsia="Garamond"/>
                <w:bCs/>
                <w:iCs/>
                <w:spacing w:val="-20"/>
                <w:sz w:val="22"/>
                <w:szCs w:val="22"/>
              </w:rPr>
            </w:pPr>
            <w:r w:rsidRPr="00CE74CC">
              <w:rPr>
                <w:rFonts w:eastAsia="Garamond"/>
                <w:bCs/>
                <w:iCs/>
                <w:spacing w:val="-20"/>
                <w:sz w:val="22"/>
                <w:szCs w:val="22"/>
              </w:rPr>
              <w:t>соответствует</w:t>
            </w:r>
          </w:p>
          <w:p w:rsidR="00374561" w:rsidRPr="00CE74CC" w:rsidRDefault="00374561" w:rsidP="004D1AC8">
            <w:pPr>
              <w:rPr>
                <w:rFonts w:eastAsia="Garamond"/>
                <w:bCs/>
                <w:iCs/>
                <w:spacing w:val="-20"/>
                <w:sz w:val="22"/>
                <w:szCs w:val="22"/>
              </w:rPr>
            </w:pPr>
            <w:r w:rsidRPr="00CE74CC">
              <w:rPr>
                <w:rFonts w:eastAsia="Garamond"/>
                <w:bCs/>
                <w:iCs/>
                <w:spacing w:val="-20"/>
                <w:sz w:val="22"/>
                <w:szCs w:val="22"/>
              </w:rPr>
              <w:t>требованиям эксплуатации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561" w:rsidRPr="00CE74CC" w:rsidRDefault="00374561" w:rsidP="004D1AC8">
            <w:pPr>
              <w:rPr>
                <w:rFonts w:eastAsia="Garamond"/>
                <w:spacing w:val="-20"/>
                <w:sz w:val="22"/>
                <w:szCs w:val="22"/>
              </w:rPr>
            </w:pPr>
            <w:r w:rsidRPr="00CE74CC">
              <w:rPr>
                <w:spacing w:val="-20"/>
                <w:sz w:val="22"/>
                <w:szCs w:val="22"/>
                <w:lang w:eastAsia="en-US"/>
              </w:rPr>
              <w:t>услуги столовой/кафе</w:t>
            </w:r>
            <w:r w:rsidRPr="00CE74CC">
              <w:rPr>
                <w:rFonts w:eastAsia="Garamond"/>
                <w:spacing w:val="-20"/>
                <w:sz w:val="22"/>
                <w:szCs w:val="22"/>
              </w:rPr>
              <w:t xml:space="preserve"> </w:t>
            </w:r>
          </w:p>
        </w:tc>
      </w:tr>
    </w:tbl>
    <w:p w:rsidR="00374561" w:rsidRPr="00CE74CC" w:rsidRDefault="00374561" w:rsidP="00BF7641">
      <w:pPr>
        <w:spacing w:line="360" w:lineRule="auto"/>
        <w:jc w:val="both"/>
        <w:rPr>
          <w:b/>
          <w:spacing w:val="-20"/>
        </w:rPr>
      </w:pPr>
    </w:p>
    <w:p w:rsidR="00374561" w:rsidRPr="00CE74CC" w:rsidRDefault="00D34B04" w:rsidP="002B1FED">
      <w:pPr>
        <w:spacing w:line="360" w:lineRule="auto"/>
        <w:jc w:val="both"/>
        <w:rPr>
          <w:color w:val="000000"/>
          <w:spacing w:val="-20"/>
        </w:rPr>
      </w:pPr>
      <w:r w:rsidRPr="00CE74CC">
        <w:rPr>
          <w:b/>
          <w:color w:val="000000"/>
          <w:spacing w:val="-20"/>
        </w:rPr>
        <w:t>6.</w:t>
      </w:r>
      <w:r w:rsidRPr="00CE74CC">
        <w:rPr>
          <w:color w:val="000000"/>
          <w:spacing w:val="-20"/>
        </w:rPr>
        <w:t xml:space="preserve"> </w:t>
      </w:r>
      <w:proofErr w:type="gramStart"/>
      <w:r w:rsidRPr="00CE74CC">
        <w:rPr>
          <w:b/>
          <w:color w:val="000000"/>
          <w:spacing w:val="-20"/>
        </w:rPr>
        <w:t xml:space="preserve">Дата и время начала и </w:t>
      </w:r>
      <w:r w:rsidR="00651BE5" w:rsidRPr="00CE74CC">
        <w:rPr>
          <w:b/>
          <w:color w:val="000000"/>
          <w:spacing w:val="-20"/>
        </w:rPr>
        <w:t>окончания срока подачи заявок,</w:t>
      </w:r>
      <w:r w:rsidRPr="00CE74CC">
        <w:rPr>
          <w:b/>
          <w:color w:val="000000"/>
          <w:spacing w:val="-20"/>
        </w:rPr>
        <w:t xml:space="preserve"> и необходимых документов от претендентов (заявителей) на участие в аукционе и предоставления аукционной документации осуществляется: </w:t>
      </w:r>
      <w:r w:rsidR="00374561" w:rsidRPr="00CE74CC">
        <w:rPr>
          <w:b/>
          <w:i/>
          <w:color w:val="000000"/>
          <w:spacing w:val="-20"/>
        </w:rPr>
        <w:t>с 2</w:t>
      </w:r>
      <w:r w:rsidR="00BC3123">
        <w:rPr>
          <w:b/>
          <w:i/>
          <w:color w:val="000000"/>
          <w:spacing w:val="-20"/>
        </w:rPr>
        <w:t>1</w:t>
      </w:r>
      <w:r w:rsidR="00374561" w:rsidRPr="00CE74CC">
        <w:rPr>
          <w:b/>
          <w:i/>
          <w:color w:val="000000"/>
          <w:spacing w:val="-20"/>
        </w:rPr>
        <w:t xml:space="preserve"> марта 2019 г. по 1</w:t>
      </w:r>
      <w:r w:rsidR="00BC3123">
        <w:rPr>
          <w:b/>
          <w:i/>
          <w:color w:val="000000"/>
          <w:spacing w:val="-20"/>
        </w:rPr>
        <w:t>7</w:t>
      </w:r>
      <w:r w:rsidR="00374561" w:rsidRPr="00CE74CC">
        <w:rPr>
          <w:b/>
          <w:i/>
          <w:color w:val="000000"/>
          <w:spacing w:val="-20"/>
        </w:rPr>
        <w:t xml:space="preserve"> апреля 2019 г. </w:t>
      </w:r>
      <w:r w:rsidR="00374561" w:rsidRPr="00CE74CC">
        <w:rPr>
          <w:i/>
          <w:color w:val="000000"/>
          <w:spacing w:val="-20"/>
        </w:rPr>
        <w:t>по рабочим дням с 8.30 до 17.30, пятница с 8.30 до 16.30, (обед с 13.00 до 14.00</w:t>
      </w:r>
      <w:r w:rsidR="001C4DEC">
        <w:rPr>
          <w:i/>
          <w:color w:val="000000"/>
          <w:spacing w:val="-20"/>
        </w:rPr>
        <w:t>)</w:t>
      </w:r>
      <w:r w:rsidR="00374561" w:rsidRPr="00CE74CC">
        <w:rPr>
          <w:i/>
          <w:color w:val="000000"/>
          <w:spacing w:val="-20"/>
        </w:rPr>
        <w:t>.</w:t>
      </w:r>
      <w:proofErr w:type="gramEnd"/>
      <w:r w:rsidR="00374561" w:rsidRPr="00CE74CC">
        <w:rPr>
          <w:b/>
          <w:i/>
          <w:color w:val="000000"/>
          <w:spacing w:val="-20"/>
        </w:rPr>
        <w:t xml:space="preserve"> </w:t>
      </w:r>
      <w:r w:rsidR="00374561" w:rsidRPr="00CE74CC">
        <w:rPr>
          <w:color w:val="000000"/>
          <w:spacing w:val="-20"/>
        </w:rPr>
        <w:lastRenderedPageBreak/>
        <w:t xml:space="preserve">Документация об аукционе будет выдаваться представителям претендентов (заявителей) при наличии доверенности на ее получение на основании письменного заявления в вышеуказанный срок по адресу: 140200, Московская область, </w:t>
      </w:r>
      <w:proofErr w:type="gramStart"/>
      <w:r w:rsidR="00374561" w:rsidRPr="00CE74CC">
        <w:rPr>
          <w:color w:val="000000"/>
          <w:spacing w:val="-20"/>
        </w:rPr>
        <w:t>г</w:t>
      </w:r>
      <w:proofErr w:type="gramEnd"/>
      <w:r w:rsidR="00374561" w:rsidRPr="00CE74CC">
        <w:rPr>
          <w:color w:val="000000"/>
          <w:spacing w:val="-20"/>
        </w:rPr>
        <w:t>. Воскресенск, ул. Лермонтова, д.3, каб. 307. Контактное лицо: Патрикеева Татьяна Станиславовна</w:t>
      </w:r>
      <w:r w:rsidR="00462119">
        <w:rPr>
          <w:color w:val="000000"/>
          <w:spacing w:val="-20"/>
        </w:rPr>
        <w:t>, Лунькова Ирина Алексеевна: т</w:t>
      </w:r>
      <w:r w:rsidR="00374561" w:rsidRPr="00CE74CC">
        <w:rPr>
          <w:color w:val="000000"/>
          <w:spacing w:val="-20"/>
        </w:rPr>
        <w:t>ел./факс 8-496-4441957.</w:t>
      </w:r>
    </w:p>
    <w:p w:rsidR="00D34B04" w:rsidRPr="00CE74CC" w:rsidRDefault="00D34B04" w:rsidP="002B1FED">
      <w:pPr>
        <w:spacing w:line="360" w:lineRule="auto"/>
        <w:jc w:val="both"/>
        <w:rPr>
          <w:rFonts w:eastAsia="Garamond"/>
          <w:color w:val="000000"/>
          <w:spacing w:val="-20"/>
        </w:rPr>
      </w:pPr>
      <w:r w:rsidRPr="00CE74CC">
        <w:rPr>
          <w:rFonts w:eastAsia="Garamond"/>
          <w:color w:val="000000"/>
          <w:spacing w:val="-20"/>
        </w:rPr>
        <w:tab/>
        <w:t>Перечень документов необходимых для подачи заявки указан в документации об аукционе размещенной на сайте</w:t>
      </w:r>
      <w:r w:rsidRPr="00CE74CC">
        <w:rPr>
          <w:rStyle w:val="a4"/>
          <w:spacing w:val="-20"/>
        </w:rPr>
        <w:t xml:space="preserve">: </w:t>
      </w:r>
      <w:hyperlink r:id="rId4" w:history="1">
        <w:r w:rsidRPr="00CE74CC">
          <w:rPr>
            <w:rStyle w:val="a4"/>
            <w:spacing w:val="-20"/>
            <w:lang w:val="en-US"/>
          </w:rPr>
          <w:t>www</w:t>
        </w:r>
        <w:r w:rsidRPr="00CE74CC">
          <w:rPr>
            <w:rStyle w:val="a4"/>
            <w:spacing w:val="-20"/>
          </w:rPr>
          <w:t>.</w:t>
        </w:r>
        <w:r w:rsidRPr="00CE74CC">
          <w:rPr>
            <w:rStyle w:val="a4"/>
            <w:spacing w:val="-20"/>
            <w:lang w:val="en-US"/>
          </w:rPr>
          <w:t>torgi</w:t>
        </w:r>
        <w:r w:rsidRPr="00CE74CC">
          <w:rPr>
            <w:rStyle w:val="a4"/>
            <w:spacing w:val="-20"/>
          </w:rPr>
          <w:t>.</w:t>
        </w:r>
        <w:r w:rsidRPr="00CE74CC">
          <w:rPr>
            <w:rStyle w:val="a4"/>
            <w:spacing w:val="-20"/>
            <w:lang w:val="en-US"/>
          </w:rPr>
          <w:t>gov</w:t>
        </w:r>
        <w:r w:rsidRPr="00CE74CC">
          <w:rPr>
            <w:rStyle w:val="a4"/>
            <w:spacing w:val="-20"/>
          </w:rPr>
          <w:t>.</w:t>
        </w:r>
        <w:r w:rsidRPr="00CE74CC">
          <w:rPr>
            <w:rStyle w:val="a4"/>
            <w:spacing w:val="-20"/>
            <w:lang w:val="en-US"/>
          </w:rPr>
          <w:t>ru</w:t>
        </w:r>
      </w:hyperlink>
    </w:p>
    <w:p w:rsidR="004D1AC8" w:rsidRPr="00CE74CC" w:rsidRDefault="00D34B04" w:rsidP="002B1FED">
      <w:pPr>
        <w:spacing w:line="360" w:lineRule="auto"/>
        <w:jc w:val="both"/>
        <w:rPr>
          <w:i/>
          <w:color w:val="000000"/>
          <w:spacing w:val="-20"/>
        </w:rPr>
      </w:pPr>
      <w:r w:rsidRPr="00CE74CC">
        <w:rPr>
          <w:b/>
          <w:color w:val="000000"/>
          <w:spacing w:val="-20"/>
        </w:rPr>
        <w:t>7.</w:t>
      </w:r>
      <w:r w:rsidRPr="00CE74CC">
        <w:rPr>
          <w:color w:val="000000"/>
          <w:spacing w:val="-20"/>
        </w:rPr>
        <w:t xml:space="preserve">  </w:t>
      </w:r>
      <w:r w:rsidRPr="00CE74CC">
        <w:rPr>
          <w:b/>
          <w:color w:val="000000"/>
          <w:spacing w:val="-20"/>
        </w:rPr>
        <w:t>Дата и время начала рассмотрения заявок на участие в аукционе, место рассмотрения заявок на участие в аукционе:</w:t>
      </w:r>
      <w:r w:rsidR="00D038F0" w:rsidRPr="00CE74CC">
        <w:rPr>
          <w:color w:val="000000"/>
          <w:spacing w:val="-20"/>
        </w:rPr>
        <w:t xml:space="preserve"> </w:t>
      </w:r>
      <w:r w:rsidR="00BC3123">
        <w:rPr>
          <w:b/>
          <w:i/>
          <w:color w:val="000000"/>
          <w:spacing w:val="-20"/>
        </w:rPr>
        <w:t>18</w:t>
      </w:r>
      <w:r w:rsidR="00374561" w:rsidRPr="00CE74CC">
        <w:rPr>
          <w:b/>
          <w:i/>
          <w:color w:val="000000"/>
          <w:spacing w:val="-20"/>
        </w:rPr>
        <w:t xml:space="preserve"> апреля 2019 г. в 10.00 </w:t>
      </w:r>
      <w:r w:rsidR="00374561" w:rsidRPr="00CE74CC">
        <w:rPr>
          <w:i/>
          <w:color w:val="000000"/>
          <w:spacing w:val="-20"/>
        </w:rPr>
        <w:t>по адресу: 140200, Московская область, г. Воскресенск, ул. Лермонтова, д.3, каб. 307.</w:t>
      </w:r>
    </w:p>
    <w:p w:rsidR="004D1AC8" w:rsidRPr="00CE74CC" w:rsidRDefault="00D34B04" w:rsidP="005B5138">
      <w:pPr>
        <w:spacing w:line="360" w:lineRule="auto"/>
        <w:jc w:val="both"/>
        <w:rPr>
          <w:rFonts w:eastAsia="Garamond"/>
          <w:i/>
          <w:color w:val="000000"/>
          <w:spacing w:val="-20"/>
        </w:rPr>
      </w:pPr>
      <w:r w:rsidRPr="00CE74CC">
        <w:rPr>
          <w:rFonts w:eastAsia="Garamond"/>
          <w:b/>
          <w:color w:val="000000"/>
          <w:spacing w:val="-20"/>
        </w:rPr>
        <w:t>8.</w:t>
      </w:r>
      <w:r w:rsidRPr="00CE74CC">
        <w:rPr>
          <w:rFonts w:eastAsia="Garamond"/>
          <w:color w:val="000000"/>
          <w:spacing w:val="-20"/>
        </w:rPr>
        <w:t xml:space="preserve"> </w:t>
      </w:r>
      <w:proofErr w:type="gramStart"/>
      <w:r w:rsidRPr="00CE74CC">
        <w:rPr>
          <w:rFonts w:eastAsia="Garamond"/>
          <w:b/>
          <w:color w:val="000000"/>
          <w:spacing w:val="-20"/>
        </w:rPr>
        <w:t>Дата, время, место проведения Аукциона</w:t>
      </w:r>
      <w:r w:rsidR="00166122" w:rsidRPr="00CE74CC">
        <w:rPr>
          <w:rFonts w:eastAsia="Garamond"/>
          <w:color w:val="000000"/>
          <w:spacing w:val="-20"/>
        </w:rPr>
        <w:t xml:space="preserve">: </w:t>
      </w:r>
      <w:r w:rsidR="004D1AC8" w:rsidRPr="00CE74CC">
        <w:rPr>
          <w:rFonts w:eastAsia="Garamond"/>
          <w:b/>
          <w:i/>
          <w:color w:val="000000"/>
          <w:spacing w:val="-20"/>
        </w:rPr>
        <w:t>1</w:t>
      </w:r>
      <w:r w:rsidR="00BC3123">
        <w:rPr>
          <w:rFonts w:eastAsia="Garamond"/>
          <w:b/>
          <w:i/>
          <w:color w:val="000000"/>
          <w:spacing w:val="-20"/>
        </w:rPr>
        <w:t>9</w:t>
      </w:r>
      <w:r w:rsidR="004D1AC8" w:rsidRPr="00CE74CC">
        <w:rPr>
          <w:rFonts w:eastAsia="Garamond"/>
          <w:b/>
          <w:i/>
          <w:color w:val="000000"/>
          <w:spacing w:val="-20"/>
        </w:rPr>
        <w:t xml:space="preserve"> апреля 2019 г. в 10.00 </w:t>
      </w:r>
      <w:r w:rsidR="004D1AC8" w:rsidRPr="00CE74CC">
        <w:rPr>
          <w:rFonts w:eastAsia="Garamond"/>
          <w:i/>
          <w:color w:val="000000"/>
          <w:spacing w:val="-20"/>
        </w:rPr>
        <w:t>по адресу: 140200, Московская область, г. Воскресенск, ул. Лермонтова, д.3, каб. 307.</w:t>
      </w:r>
      <w:proofErr w:type="gramEnd"/>
    </w:p>
    <w:p w:rsidR="004D1AC8" w:rsidRPr="00CE74CC" w:rsidRDefault="00D34B04" w:rsidP="005B5138">
      <w:pPr>
        <w:spacing w:line="360" w:lineRule="auto"/>
        <w:jc w:val="both"/>
        <w:rPr>
          <w:color w:val="000000"/>
          <w:spacing w:val="-20"/>
        </w:rPr>
      </w:pPr>
      <w:r w:rsidRPr="00CE74CC">
        <w:rPr>
          <w:b/>
          <w:color w:val="000000"/>
          <w:spacing w:val="-20"/>
        </w:rPr>
        <w:t>9.</w:t>
      </w:r>
      <w:r w:rsidRPr="00CE74CC">
        <w:rPr>
          <w:color w:val="000000"/>
          <w:spacing w:val="-20"/>
        </w:rPr>
        <w:t xml:space="preserve"> </w:t>
      </w:r>
      <w:proofErr w:type="gramStart"/>
      <w:r w:rsidR="00E24458" w:rsidRPr="00CE74CC">
        <w:rPr>
          <w:b/>
          <w:color w:val="000000"/>
          <w:spacing w:val="-20"/>
        </w:rPr>
        <w:t>Начальная (минимальная) ставка</w:t>
      </w:r>
      <w:r w:rsidR="0045743D" w:rsidRPr="00CE74CC">
        <w:rPr>
          <w:b/>
          <w:color w:val="000000"/>
          <w:spacing w:val="-20"/>
        </w:rPr>
        <w:t xml:space="preserve"> арендной платы</w:t>
      </w:r>
      <w:r w:rsidR="00FD45D1" w:rsidRPr="00CE74CC">
        <w:rPr>
          <w:color w:val="000000"/>
          <w:spacing w:val="-20"/>
        </w:rPr>
        <w:t xml:space="preserve"> см. раздел 2 </w:t>
      </w:r>
      <w:r w:rsidR="00A160DB">
        <w:rPr>
          <w:color w:val="000000"/>
          <w:spacing w:val="-20"/>
        </w:rPr>
        <w:t>аукционной</w:t>
      </w:r>
      <w:r w:rsidR="00FD45D1" w:rsidRPr="00CE74CC">
        <w:rPr>
          <w:color w:val="000000"/>
          <w:spacing w:val="-20"/>
        </w:rPr>
        <w:t xml:space="preserve"> документации (таблица)</w:t>
      </w:r>
      <w:r w:rsidR="0045743D" w:rsidRPr="00CE74CC">
        <w:rPr>
          <w:color w:val="000000"/>
          <w:spacing w:val="-20"/>
        </w:rPr>
        <w:t xml:space="preserve">: </w:t>
      </w:r>
      <w:r w:rsidR="004D1AC8" w:rsidRPr="00CE74CC">
        <w:rPr>
          <w:color w:val="000000"/>
          <w:spacing w:val="-20"/>
        </w:rPr>
        <w:t>начальная стоимость по договору объекта аренды в месяц, без НДС, без учета затрат, связанных с оплатой стоимости коммунальных услуг, затрат на энергоснабжение и вывоз мусора, а также других расходов Арендодателя, связанных с содержанием и эксплуатацией объекта (здания), в котором расположено арендуемое имущество (см. раздел 2 настоящей документации (таблица)</w:t>
      </w:r>
      <w:r w:rsidR="004D1AC8" w:rsidRPr="00CE74CC">
        <w:rPr>
          <w:spacing w:val="-20"/>
        </w:rPr>
        <w:t>.</w:t>
      </w:r>
      <w:proofErr w:type="gramEnd"/>
      <w:r w:rsidR="004D1AC8" w:rsidRPr="00CE74CC">
        <w:rPr>
          <w:color w:val="000000"/>
          <w:spacing w:val="-20"/>
        </w:rPr>
        <w:t xml:space="preserve"> Арендатор отдельно оплачивает (возмещает расходы) коммунальные услуги, услуги по электроэнергии и вывозу мусора.</w:t>
      </w:r>
    </w:p>
    <w:p w:rsidR="005B5138" w:rsidRPr="00CE74CC" w:rsidRDefault="005B5138" w:rsidP="005B5138">
      <w:pPr>
        <w:spacing w:line="360" w:lineRule="auto"/>
        <w:jc w:val="both"/>
        <w:rPr>
          <w:color w:val="000000"/>
          <w:spacing w:val="-20"/>
        </w:rPr>
      </w:pPr>
      <w:r w:rsidRPr="00CE74CC">
        <w:rPr>
          <w:color w:val="000000"/>
          <w:spacing w:val="-20"/>
        </w:rPr>
        <w:t>Ставка арендной платы определяется по результатам оценки рыночной стоимости годовой арендной ставки в соответствии с ФЗ «Об оценочной деятельности в Российской Федерации» от 29.07.1998 г. № 135-ФЗ.</w:t>
      </w:r>
    </w:p>
    <w:p w:rsidR="005B5138" w:rsidRPr="00CE74CC" w:rsidRDefault="00D34B04" w:rsidP="005B5138">
      <w:pPr>
        <w:spacing w:line="360" w:lineRule="auto"/>
        <w:jc w:val="both"/>
        <w:rPr>
          <w:color w:val="000000"/>
          <w:spacing w:val="-20"/>
        </w:rPr>
      </w:pPr>
      <w:r w:rsidRPr="00CE74CC">
        <w:rPr>
          <w:b/>
          <w:color w:val="000000"/>
          <w:spacing w:val="-20"/>
        </w:rPr>
        <w:t>10.</w:t>
      </w:r>
      <w:r w:rsidRPr="00CE74CC">
        <w:rPr>
          <w:color w:val="000000"/>
          <w:spacing w:val="-20"/>
        </w:rPr>
        <w:t xml:space="preserve"> </w:t>
      </w:r>
      <w:r w:rsidRPr="00CE74CC">
        <w:rPr>
          <w:b/>
          <w:color w:val="000000"/>
          <w:spacing w:val="-20"/>
        </w:rPr>
        <w:t>«Шаг аукциона»</w:t>
      </w:r>
      <w:r w:rsidRPr="00CE74CC">
        <w:rPr>
          <w:color w:val="000000"/>
          <w:spacing w:val="-20"/>
        </w:rPr>
        <w:t xml:space="preserve"> -</w:t>
      </w:r>
      <w:r w:rsidR="00231D61" w:rsidRPr="00CE74CC">
        <w:rPr>
          <w:color w:val="000000"/>
          <w:spacing w:val="-20"/>
        </w:rPr>
        <w:t xml:space="preserve"> </w:t>
      </w:r>
      <w:r w:rsidR="005B5138" w:rsidRPr="00CE74CC">
        <w:rPr>
          <w:color w:val="000000"/>
          <w:spacing w:val="-20"/>
        </w:rPr>
        <w:t>5% (пять процентов) от начальной минимальной цены арендной платы за 1 месяц, указанной в разделе 2 документации об аукционе.</w:t>
      </w:r>
    </w:p>
    <w:p w:rsidR="00FD45D1" w:rsidRPr="00CE74CC" w:rsidRDefault="00D34B04" w:rsidP="008A3D30">
      <w:pPr>
        <w:spacing w:line="360" w:lineRule="auto"/>
        <w:jc w:val="both"/>
        <w:rPr>
          <w:b/>
          <w:color w:val="000000"/>
          <w:spacing w:val="-20"/>
        </w:rPr>
      </w:pPr>
      <w:r w:rsidRPr="00CE74CC">
        <w:rPr>
          <w:b/>
          <w:color w:val="000000"/>
          <w:spacing w:val="-20"/>
        </w:rPr>
        <w:t>11.</w:t>
      </w:r>
      <w:r w:rsidRPr="00CE74CC">
        <w:rPr>
          <w:color w:val="000000"/>
          <w:spacing w:val="-20"/>
        </w:rPr>
        <w:t xml:space="preserve"> </w:t>
      </w:r>
      <w:r w:rsidR="0045743D" w:rsidRPr="00CE74CC">
        <w:rPr>
          <w:b/>
          <w:color w:val="000000"/>
          <w:spacing w:val="-20"/>
        </w:rPr>
        <w:t>Порядок пересмотра цены договора</w:t>
      </w:r>
      <w:r w:rsidR="0045743D" w:rsidRPr="00CE74CC">
        <w:rPr>
          <w:color w:val="000000"/>
          <w:spacing w:val="-20"/>
        </w:rPr>
        <w:t xml:space="preserve">: месячная арендная плата за арендуемое по настоящему договору помещение определяется в российских рублях на основании результатов аукциона. Цена заключенного договора не может быть пересмотрена сторонами в сторону уменьшения, но может быть пересмотрена в сторону увеличения по соглашению сторон </w:t>
      </w:r>
      <w:r w:rsidR="000D48C1" w:rsidRPr="00CE74CC">
        <w:rPr>
          <w:color w:val="000000"/>
          <w:spacing w:val="-20"/>
        </w:rPr>
        <w:t>в порядке,</w:t>
      </w:r>
      <w:r w:rsidR="0045743D" w:rsidRPr="00CE74CC">
        <w:rPr>
          <w:color w:val="000000"/>
          <w:spacing w:val="-20"/>
        </w:rPr>
        <w:t xml:space="preserve"> установленном договором.</w:t>
      </w:r>
    </w:p>
    <w:p w:rsidR="00651BE5" w:rsidRPr="00CE74CC" w:rsidRDefault="00D34B04" w:rsidP="008A3D30">
      <w:pPr>
        <w:spacing w:line="360" w:lineRule="auto"/>
        <w:jc w:val="both"/>
        <w:rPr>
          <w:b/>
          <w:i/>
          <w:spacing w:val="-20"/>
          <w:szCs w:val="20"/>
          <w:lang w:eastAsia="ru-RU" w:bidi="ru-RU"/>
        </w:rPr>
      </w:pPr>
      <w:r w:rsidRPr="00CE74CC">
        <w:rPr>
          <w:b/>
          <w:color w:val="000000"/>
          <w:spacing w:val="-20"/>
        </w:rPr>
        <w:t>12.</w:t>
      </w:r>
      <w:r w:rsidRPr="00CE74CC">
        <w:rPr>
          <w:color w:val="000000"/>
          <w:spacing w:val="-20"/>
        </w:rPr>
        <w:t xml:space="preserve"> </w:t>
      </w:r>
      <w:r w:rsidRPr="00CE74CC">
        <w:rPr>
          <w:b/>
          <w:color w:val="000000"/>
          <w:spacing w:val="-20"/>
        </w:rPr>
        <w:t>Задаток в счет обеспечения заключения договора</w:t>
      </w:r>
      <w:r w:rsidRPr="00CE74CC">
        <w:rPr>
          <w:color w:val="000000"/>
          <w:spacing w:val="-20"/>
        </w:rPr>
        <w:t>: размер задатка по лоту на участие в а</w:t>
      </w:r>
      <w:r w:rsidR="006C298C" w:rsidRPr="00CE74CC">
        <w:rPr>
          <w:color w:val="000000"/>
          <w:spacing w:val="-20"/>
        </w:rPr>
        <w:t xml:space="preserve">укционе – </w:t>
      </w:r>
      <w:proofErr w:type="gramStart"/>
      <w:r w:rsidR="006C298C" w:rsidRPr="00CE74CC">
        <w:rPr>
          <w:color w:val="000000"/>
          <w:spacing w:val="-20"/>
        </w:rPr>
        <w:t>см</w:t>
      </w:r>
      <w:proofErr w:type="gramEnd"/>
      <w:r w:rsidR="006C298C" w:rsidRPr="00CE74CC">
        <w:rPr>
          <w:color w:val="000000"/>
          <w:spacing w:val="-20"/>
        </w:rPr>
        <w:t>. раздел 2 аукционной д</w:t>
      </w:r>
      <w:r w:rsidRPr="00CE74CC">
        <w:rPr>
          <w:color w:val="000000"/>
          <w:spacing w:val="-20"/>
        </w:rPr>
        <w:t xml:space="preserve">окументации. </w:t>
      </w:r>
      <w:r w:rsidRPr="00CE74CC">
        <w:rPr>
          <w:spacing w:val="-20"/>
        </w:rPr>
        <w:t xml:space="preserve">Задаток перечисляется на счет организатора торгов - </w:t>
      </w:r>
      <w:r w:rsidR="004D1AC8" w:rsidRPr="00CE74CC">
        <w:rPr>
          <w:spacing w:val="-20"/>
        </w:rPr>
        <w:t>МУ «Дворец водного спорта «Дельфин», Расчетный счет 40701810345251000176</w:t>
      </w:r>
      <w:r w:rsidR="00462119">
        <w:rPr>
          <w:spacing w:val="-20"/>
        </w:rPr>
        <w:t xml:space="preserve"> </w:t>
      </w:r>
      <w:r w:rsidR="004D1AC8" w:rsidRPr="00CE74CC">
        <w:rPr>
          <w:spacing w:val="-20"/>
        </w:rPr>
        <w:t>в ГУ Банка России по ЦФО</w:t>
      </w:r>
      <w:r w:rsidR="00462119">
        <w:rPr>
          <w:spacing w:val="-20"/>
        </w:rPr>
        <w:t xml:space="preserve"> УФК по Московской области</w:t>
      </w:r>
      <w:r w:rsidR="004D1AC8" w:rsidRPr="00CE74CC">
        <w:rPr>
          <w:spacing w:val="-20"/>
        </w:rPr>
        <w:t>, БИК 044525000, ИНН 5005036923, КПП 500501001</w:t>
      </w:r>
      <w:r w:rsidR="00462119">
        <w:rPr>
          <w:spacing w:val="-20"/>
        </w:rPr>
        <w:t>, ОГРН 1035001308891</w:t>
      </w:r>
      <w:r w:rsidR="004D1AC8" w:rsidRPr="00CE74CC">
        <w:rPr>
          <w:spacing w:val="-20"/>
        </w:rPr>
        <w:t xml:space="preserve"> </w:t>
      </w:r>
      <w:r w:rsidR="008A3D30" w:rsidRPr="00CE74CC">
        <w:rPr>
          <w:spacing w:val="-20"/>
        </w:rPr>
        <w:t>и</w:t>
      </w:r>
      <w:r w:rsidR="00D038F0" w:rsidRPr="00CE74CC">
        <w:rPr>
          <w:spacing w:val="-20"/>
        </w:rPr>
        <w:t xml:space="preserve"> должен поступить не позднее </w:t>
      </w:r>
      <w:r w:rsidR="00C86188" w:rsidRPr="00CE74CC">
        <w:rPr>
          <w:b/>
          <w:i/>
          <w:spacing w:val="-20"/>
        </w:rPr>
        <w:t>«</w:t>
      </w:r>
      <w:r w:rsidR="004D1AC8" w:rsidRPr="00CE74CC">
        <w:rPr>
          <w:b/>
          <w:i/>
          <w:spacing w:val="-20"/>
        </w:rPr>
        <w:t>16</w:t>
      </w:r>
      <w:r w:rsidR="00C821F9" w:rsidRPr="00CE74CC">
        <w:rPr>
          <w:b/>
          <w:i/>
          <w:spacing w:val="-20"/>
        </w:rPr>
        <w:t>»</w:t>
      </w:r>
      <w:r w:rsidR="008E4D33" w:rsidRPr="00CE74CC">
        <w:rPr>
          <w:b/>
          <w:i/>
          <w:spacing w:val="-20"/>
        </w:rPr>
        <w:t xml:space="preserve"> </w:t>
      </w:r>
      <w:r w:rsidR="004D1AC8" w:rsidRPr="00CE74CC">
        <w:rPr>
          <w:b/>
          <w:i/>
          <w:spacing w:val="-20"/>
        </w:rPr>
        <w:t>апреля</w:t>
      </w:r>
      <w:r w:rsidR="001360E1" w:rsidRPr="00CE74CC">
        <w:rPr>
          <w:b/>
          <w:i/>
          <w:spacing w:val="-20"/>
        </w:rPr>
        <w:t xml:space="preserve"> 2019</w:t>
      </w:r>
      <w:r w:rsidRPr="00CE74CC">
        <w:rPr>
          <w:b/>
          <w:i/>
          <w:spacing w:val="-20"/>
        </w:rPr>
        <w:t xml:space="preserve"> года. </w:t>
      </w:r>
    </w:p>
    <w:p w:rsidR="00651BE5" w:rsidRPr="00CE74CC" w:rsidRDefault="006F3D6E" w:rsidP="002B1FED">
      <w:pPr>
        <w:spacing w:line="360" w:lineRule="auto"/>
        <w:jc w:val="both"/>
        <w:rPr>
          <w:spacing w:val="-20"/>
        </w:rPr>
      </w:pPr>
      <w:r w:rsidRPr="00CE74CC">
        <w:rPr>
          <w:b/>
          <w:spacing w:val="-20"/>
        </w:rPr>
        <w:t>13</w:t>
      </w:r>
      <w:r w:rsidR="00D34B04" w:rsidRPr="00CE74CC">
        <w:rPr>
          <w:b/>
          <w:spacing w:val="-20"/>
        </w:rPr>
        <w:t xml:space="preserve">. </w:t>
      </w:r>
      <w:r w:rsidR="00D34B04" w:rsidRPr="00CE74CC">
        <w:rPr>
          <w:spacing w:val="-20"/>
        </w:rPr>
        <w:t>Плата за предоставление документации об аукционе</w:t>
      </w:r>
      <w:r w:rsidR="000D48C1" w:rsidRPr="00CE74CC">
        <w:rPr>
          <w:spacing w:val="-20"/>
        </w:rPr>
        <w:t xml:space="preserve"> – 500 (пятьсот</w:t>
      </w:r>
      <w:r w:rsidR="004A1019" w:rsidRPr="00CE74CC">
        <w:rPr>
          <w:spacing w:val="-20"/>
        </w:rPr>
        <w:t xml:space="preserve">) </w:t>
      </w:r>
      <w:r w:rsidR="000D48C1" w:rsidRPr="00CE74CC">
        <w:rPr>
          <w:spacing w:val="-20"/>
        </w:rPr>
        <w:t xml:space="preserve">рублей 00 копеек </w:t>
      </w:r>
      <w:r w:rsidR="00F2303E" w:rsidRPr="00CE74CC">
        <w:rPr>
          <w:spacing w:val="-20"/>
        </w:rPr>
        <w:t>без НДС.</w:t>
      </w:r>
    </w:p>
    <w:p w:rsidR="001360E1" w:rsidRPr="00CE74CC" w:rsidRDefault="006F3D6E" w:rsidP="002B1FED">
      <w:pPr>
        <w:spacing w:line="360" w:lineRule="auto"/>
        <w:jc w:val="both"/>
        <w:rPr>
          <w:b/>
          <w:spacing w:val="-20"/>
        </w:rPr>
      </w:pPr>
      <w:r w:rsidRPr="00CE74CC">
        <w:rPr>
          <w:b/>
          <w:spacing w:val="-20"/>
        </w:rPr>
        <w:t>14</w:t>
      </w:r>
      <w:r w:rsidR="00D34B04" w:rsidRPr="00CE74CC">
        <w:rPr>
          <w:b/>
          <w:spacing w:val="-20"/>
        </w:rPr>
        <w:t>.</w:t>
      </w:r>
      <w:r w:rsidR="00D34B04" w:rsidRPr="00CE74CC">
        <w:rPr>
          <w:spacing w:val="-20"/>
        </w:rPr>
        <w:t xml:space="preserve"> После подведения итогов аукциона </w:t>
      </w:r>
      <w:r w:rsidR="00C35437" w:rsidRPr="00CE74CC">
        <w:rPr>
          <w:spacing w:val="-20"/>
        </w:rPr>
        <w:t xml:space="preserve">с победителем аукциона не ранее чем </w:t>
      </w:r>
      <w:r w:rsidR="00F2303E" w:rsidRPr="00CE74CC">
        <w:rPr>
          <w:spacing w:val="-20"/>
        </w:rPr>
        <w:t>через десять</w:t>
      </w:r>
      <w:r w:rsidR="00D34B04" w:rsidRPr="00CE74CC">
        <w:rPr>
          <w:spacing w:val="-20"/>
        </w:rPr>
        <w:t xml:space="preserve"> дней заключается договор аренды нед</w:t>
      </w:r>
      <w:r w:rsidR="00C715E6" w:rsidRPr="00CE74CC">
        <w:rPr>
          <w:spacing w:val="-20"/>
        </w:rPr>
        <w:t>вижимого им</w:t>
      </w:r>
      <w:r w:rsidR="003667F0" w:rsidRPr="00CE74CC">
        <w:rPr>
          <w:spacing w:val="-20"/>
        </w:rPr>
        <w:t>ущества сроком на 11 (одиннадцать) месяцев</w:t>
      </w:r>
      <w:r w:rsidR="003F42B3" w:rsidRPr="00CE74CC">
        <w:rPr>
          <w:spacing w:val="-20"/>
        </w:rPr>
        <w:t>.</w:t>
      </w:r>
    </w:p>
    <w:p w:rsidR="00651BE5" w:rsidRPr="00CE74CC" w:rsidRDefault="006F3D6E" w:rsidP="002B1FED">
      <w:pPr>
        <w:spacing w:line="360" w:lineRule="auto"/>
        <w:jc w:val="both"/>
        <w:rPr>
          <w:bCs/>
          <w:spacing w:val="-20"/>
        </w:rPr>
      </w:pPr>
      <w:r w:rsidRPr="00CE74CC">
        <w:rPr>
          <w:b/>
          <w:spacing w:val="-20"/>
        </w:rPr>
        <w:t>15</w:t>
      </w:r>
      <w:r w:rsidR="00D34B04" w:rsidRPr="00CE74CC">
        <w:rPr>
          <w:b/>
          <w:spacing w:val="-20"/>
        </w:rPr>
        <w:t>.</w:t>
      </w:r>
      <w:r w:rsidR="00D34B04" w:rsidRPr="00CE74CC">
        <w:rPr>
          <w:spacing w:val="-20"/>
        </w:rPr>
        <w:t xml:space="preserve"> </w:t>
      </w:r>
      <w:r w:rsidR="00D34B04" w:rsidRPr="00CE74CC">
        <w:rPr>
          <w:bCs/>
          <w:spacing w:val="-20"/>
        </w:rPr>
        <w:t>Условия, содержащиеся в извещении о проведен</w:t>
      </w:r>
      <w:proofErr w:type="gramStart"/>
      <w:r w:rsidR="00D34B04" w:rsidRPr="00CE74CC">
        <w:rPr>
          <w:bCs/>
          <w:spacing w:val="-20"/>
        </w:rPr>
        <w:t>ии ау</w:t>
      </w:r>
      <w:proofErr w:type="gramEnd"/>
      <w:r w:rsidR="00D34B04" w:rsidRPr="00CE74CC">
        <w:rPr>
          <w:bCs/>
          <w:spacing w:val="-20"/>
        </w:rPr>
        <w:t>кциона, и условия, содержащиеся в документации об аукционе, являются условиями публичной оферты. Подача заявки на участие в аукционе является акцептом такой оферты.</w:t>
      </w:r>
    </w:p>
    <w:p w:rsidR="00651BE5" w:rsidRPr="00CE74CC" w:rsidRDefault="006F3D6E" w:rsidP="002B1FED">
      <w:pPr>
        <w:spacing w:line="360" w:lineRule="auto"/>
        <w:jc w:val="both"/>
        <w:rPr>
          <w:bCs/>
          <w:spacing w:val="-20"/>
        </w:rPr>
      </w:pPr>
      <w:r w:rsidRPr="00CE74CC">
        <w:rPr>
          <w:b/>
          <w:bCs/>
          <w:spacing w:val="-20"/>
        </w:rPr>
        <w:t>16</w:t>
      </w:r>
      <w:r w:rsidR="00D34B04" w:rsidRPr="00CE74CC">
        <w:rPr>
          <w:b/>
          <w:bCs/>
          <w:spacing w:val="-20"/>
        </w:rPr>
        <w:t>.</w:t>
      </w:r>
      <w:r w:rsidR="00D34B04" w:rsidRPr="00CE74CC">
        <w:rPr>
          <w:bCs/>
          <w:spacing w:val="-20"/>
        </w:rPr>
        <w:t xml:space="preserve"> При заключении и исполнении договора изменение условий, указанных в документации об аукционе, по соглашению сторон и в одностороннем порядке не допускается.</w:t>
      </w:r>
    </w:p>
    <w:p w:rsidR="00651BE5" w:rsidRPr="00CE74CC" w:rsidRDefault="006F3D6E" w:rsidP="002B1FED">
      <w:pPr>
        <w:pStyle w:val="ConsPlusNormal"/>
        <w:widowControl/>
        <w:spacing w:line="360" w:lineRule="auto"/>
        <w:ind w:firstLine="0"/>
        <w:jc w:val="both"/>
        <w:rPr>
          <w:color w:val="0000FF"/>
          <w:spacing w:val="-20"/>
          <w:sz w:val="24"/>
          <w:szCs w:val="24"/>
          <w:u w:val="single"/>
        </w:rPr>
      </w:pPr>
      <w:r w:rsidRPr="00CE74CC">
        <w:rPr>
          <w:rFonts w:ascii="Times New Roman" w:hAnsi="Times New Roman" w:cs="Times New Roman"/>
          <w:b/>
          <w:spacing w:val="-20"/>
          <w:sz w:val="24"/>
          <w:szCs w:val="24"/>
        </w:rPr>
        <w:t>17</w:t>
      </w:r>
      <w:r w:rsidR="00D34B04" w:rsidRPr="00CE74CC">
        <w:rPr>
          <w:rFonts w:ascii="Times New Roman" w:hAnsi="Times New Roman" w:cs="Times New Roman"/>
          <w:b/>
          <w:bCs/>
          <w:spacing w:val="-20"/>
          <w:sz w:val="24"/>
          <w:szCs w:val="24"/>
        </w:rPr>
        <w:t>.</w:t>
      </w:r>
      <w:r w:rsidR="00D34B04" w:rsidRPr="00CE74CC">
        <w:rPr>
          <w:rFonts w:ascii="Times New Roman" w:hAnsi="Times New Roman" w:cs="Times New Roman"/>
          <w:bCs/>
          <w:spacing w:val="-20"/>
          <w:sz w:val="24"/>
          <w:szCs w:val="24"/>
        </w:rPr>
        <w:t xml:space="preserve"> Извещение о проведени</w:t>
      </w:r>
      <w:r w:rsidR="00CE74CC" w:rsidRPr="00CE74CC">
        <w:rPr>
          <w:rFonts w:ascii="Times New Roman" w:hAnsi="Times New Roman" w:cs="Times New Roman"/>
          <w:bCs/>
          <w:spacing w:val="-20"/>
          <w:sz w:val="24"/>
          <w:szCs w:val="24"/>
        </w:rPr>
        <w:t>е</w:t>
      </w:r>
      <w:r w:rsidR="00D34B04" w:rsidRPr="00CE74CC">
        <w:rPr>
          <w:rFonts w:ascii="Times New Roman" w:hAnsi="Times New Roman" w:cs="Times New Roman"/>
          <w:bCs/>
          <w:spacing w:val="-20"/>
          <w:sz w:val="24"/>
          <w:szCs w:val="24"/>
        </w:rPr>
        <w:t xml:space="preserve"> аукциона публикуется на официальном</w:t>
      </w:r>
      <w:r w:rsidR="00D34B04" w:rsidRPr="00CE74CC">
        <w:rPr>
          <w:rFonts w:ascii="Times New Roman" w:hAnsi="Times New Roman" w:cs="Times New Roman"/>
          <w:spacing w:val="-20"/>
          <w:sz w:val="24"/>
          <w:szCs w:val="24"/>
        </w:rPr>
        <w:t xml:space="preserve"> сайте торгов, электронный адрес</w:t>
      </w:r>
      <w:r w:rsidR="00D34B04" w:rsidRPr="00CE74CC">
        <w:rPr>
          <w:rStyle w:val="a4"/>
          <w:spacing w:val="-20"/>
          <w:sz w:val="24"/>
          <w:szCs w:val="24"/>
        </w:rPr>
        <w:t xml:space="preserve">: </w:t>
      </w:r>
      <w:hyperlink r:id="rId5" w:history="1">
        <w:r w:rsidR="00D34B04" w:rsidRPr="00CE74CC">
          <w:rPr>
            <w:rStyle w:val="a4"/>
            <w:rFonts w:ascii="Times New Roman" w:hAnsi="Times New Roman" w:cs="Times New Roman"/>
            <w:spacing w:val="-20"/>
            <w:sz w:val="24"/>
            <w:szCs w:val="24"/>
            <w:lang w:val="en-US"/>
          </w:rPr>
          <w:t>www</w:t>
        </w:r>
        <w:r w:rsidR="00D34B04" w:rsidRPr="00CE74CC">
          <w:rPr>
            <w:rStyle w:val="a4"/>
            <w:rFonts w:ascii="Times New Roman" w:hAnsi="Times New Roman" w:cs="Times New Roman"/>
            <w:spacing w:val="-20"/>
            <w:sz w:val="24"/>
            <w:szCs w:val="24"/>
          </w:rPr>
          <w:t>.</w:t>
        </w:r>
        <w:r w:rsidR="00D34B04" w:rsidRPr="00CE74CC">
          <w:rPr>
            <w:rStyle w:val="a4"/>
            <w:rFonts w:ascii="Times New Roman" w:hAnsi="Times New Roman" w:cs="Times New Roman"/>
            <w:spacing w:val="-20"/>
            <w:sz w:val="24"/>
            <w:szCs w:val="24"/>
            <w:lang w:val="en-US"/>
          </w:rPr>
          <w:t>torgi</w:t>
        </w:r>
        <w:r w:rsidR="00D34B04" w:rsidRPr="00CE74CC">
          <w:rPr>
            <w:rStyle w:val="a4"/>
            <w:rFonts w:ascii="Times New Roman" w:hAnsi="Times New Roman" w:cs="Times New Roman"/>
            <w:spacing w:val="-20"/>
            <w:sz w:val="24"/>
            <w:szCs w:val="24"/>
          </w:rPr>
          <w:t>.</w:t>
        </w:r>
        <w:r w:rsidR="00D34B04" w:rsidRPr="00CE74CC">
          <w:rPr>
            <w:rStyle w:val="a4"/>
            <w:rFonts w:ascii="Times New Roman" w:hAnsi="Times New Roman" w:cs="Times New Roman"/>
            <w:spacing w:val="-20"/>
            <w:sz w:val="24"/>
            <w:szCs w:val="24"/>
            <w:lang w:val="en-US"/>
          </w:rPr>
          <w:t>gov</w:t>
        </w:r>
        <w:r w:rsidR="00D34B04" w:rsidRPr="00CE74CC">
          <w:rPr>
            <w:rStyle w:val="a4"/>
            <w:rFonts w:ascii="Times New Roman" w:hAnsi="Times New Roman" w:cs="Times New Roman"/>
            <w:spacing w:val="-20"/>
            <w:sz w:val="24"/>
            <w:szCs w:val="24"/>
          </w:rPr>
          <w:t>.</w:t>
        </w:r>
        <w:r w:rsidR="00D34B04" w:rsidRPr="00CE74CC">
          <w:rPr>
            <w:rStyle w:val="a4"/>
            <w:rFonts w:ascii="Times New Roman" w:hAnsi="Times New Roman" w:cs="Times New Roman"/>
            <w:spacing w:val="-20"/>
            <w:sz w:val="24"/>
            <w:szCs w:val="24"/>
            <w:lang w:val="en-US"/>
          </w:rPr>
          <w:t>ru</w:t>
        </w:r>
      </w:hyperlink>
      <w:r w:rsidR="006C298C" w:rsidRPr="00CE74CC">
        <w:rPr>
          <w:rStyle w:val="a4"/>
          <w:spacing w:val="-20"/>
          <w:sz w:val="24"/>
          <w:szCs w:val="24"/>
        </w:rPr>
        <w:t xml:space="preserve"> </w:t>
      </w:r>
    </w:p>
    <w:p w:rsidR="0044684D" w:rsidRPr="00CE74CC" w:rsidRDefault="006F3D6E" w:rsidP="002B1FED">
      <w:pPr>
        <w:spacing w:line="360" w:lineRule="auto"/>
        <w:jc w:val="both"/>
        <w:rPr>
          <w:b/>
          <w:spacing w:val="-20"/>
        </w:rPr>
      </w:pPr>
      <w:r w:rsidRPr="00CE74CC">
        <w:rPr>
          <w:b/>
          <w:spacing w:val="-20"/>
        </w:rPr>
        <w:lastRenderedPageBreak/>
        <w:t>18</w:t>
      </w:r>
      <w:r w:rsidR="00D34B04" w:rsidRPr="00CE74CC">
        <w:rPr>
          <w:b/>
          <w:spacing w:val="-20"/>
        </w:rPr>
        <w:t>.</w:t>
      </w:r>
      <w:r w:rsidR="00D34B04" w:rsidRPr="00CE74CC">
        <w:rPr>
          <w:spacing w:val="-20"/>
        </w:rPr>
        <w:t xml:space="preserve">Уведомление о признании участника аукциона победителем и копия протокола об итогах аукциона выдаются победителю или его полномочному </w:t>
      </w:r>
      <w:r w:rsidR="003921A5" w:rsidRPr="00CE74CC">
        <w:rPr>
          <w:spacing w:val="-20"/>
        </w:rPr>
        <w:t>представителю под</w:t>
      </w:r>
      <w:r w:rsidR="00D34B04" w:rsidRPr="00CE74CC">
        <w:rPr>
          <w:spacing w:val="-20"/>
        </w:rPr>
        <w:t xml:space="preserve"> расписку либо высылаются ему по почте (заказным письмом) в течение 5 дней </w:t>
      </w:r>
      <w:proofErr w:type="gramStart"/>
      <w:r w:rsidR="00D34B04" w:rsidRPr="00CE74CC">
        <w:rPr>
          <w:spacing w:val="-20"/>
        </w:rPr>
        <w:t>с даты подведения</w:t>
      </w:r>
      <w:proofErr w:type="gramEnd"/>
      <w:r w:rsidR="00D34B04" w:rsidRPr="00CE74CC">
        <w:rPr>
          <w:spacing w:val="-20"/>
        </w:rPr>
        <w:t xml:space="preserve"> итогов аукциона.</w:t>
      </w:r>
    </w:p>
    <w:p w:rsidR="003F2A56" w:rsidRPr="00CE74CC" w:rsidRDefault="006F3D6E" w:rsidP="002B1FED">
      <w:pPr>
        <w:spacing w:line="360" w:lineRule="auto"/>
        <w:jc w:val="both"/>
        <w:rPr>
          <w:b/>
          <w:spacing w:val="-20"/>
        </w:rPr>
      </w:pPr>
      <w:r w:rsidRPr="00CE74CC">
        <w:rPr>
          <w:b/>
          <w:spacing w:val="-20"/>
        </w:rPr>
        <w:t>19</w:t>
      </w:r>
      <w:r w:rsidR="00D34B04" w:rsidRPr="00CE74CC">
        <w:rPr>
          <w:b/>
          <w:spacing w:val="-20"/>
        </w:rPr>
        <w:t>.</w:t>
      </w:r>
      <w:r w:rsidR="00D34B04" w:rsidRPr="00CE74CC">
        <w:rPr>
          <w:spacing w:val="-20"/>
        </w:rPr>
        <w:t xml:space="preserve"> Внесение </w:t>
      </w:r>
      <w:r w:rsidR="003921A5" w:rsidRPr="00CE74CC">
        <w:rPr>
          <w:spacing w:val="-20"/>
        </w:rPr>
        <w:t>изменений в</w:t>
      </w:r>
      <w:r w:rsidR="00D34B04" w:rsidRPr="00CE74CC">
        <w:rPr>
          <w:spacing w:val="-20"/>
        </w:rPr>
        <w:t xml:space="preserve"> извещение о </w:t>
      </w:r>
      <w:r w:rsidR="003921A5" w:rsidRPr="00CE74CC">
        <w:rPr>
          <w:spacing w:val="-20"/>
        </w:rPr>
        <w:t>проведении открытого</w:t>
      </w:r>
      <w:r w:rsidR="00D34B04" w:rsidRPr="00CE74CC">
        <w:rPr>
          <w:spacing w:val="-20"/>
        </w:rPr>
        <w:t xml:space="preserve"> аукциона допускается не позднее, чем за пять дней до даты окончания подачи заявок на участие в аукционе.</w:t>
      </w:r>
    </w:p>
    <w:p w:rsidR="0045743D" w:rsidRPr="00CE74CC" w:rsidRDefault="006F3D6E" w:rsidP="002B1FED">
      <w:pPr>
        <w:spacing w:line="360" w:lineRule="auto"/>
        <w:jc w:val="both"/>
        <w:rPr>
          <w:spacing w:val="-20"/>
        </w:rPr>
      </w:pPr>
      <w:r w:rsidRPr="00CE74CC">
        <w:rPr>
          <w:b/>
          <w:spacing w:val="-20"/>
        </w:rPr>
        <w:t>20</w:t>
      </w:r>
      <w:r w:rsidR="00D34B04" w:rsidRPr="00CE74CC">
        <w:rPr>
          <w:b/>
          <w:spacing w:val="-20"/>
        </w:rPr>
        <w:t xml:space="preserve">. </w:t>
      </w:r>
      <w:r w:rsidR="00D34B04" w:rsidRPr="00CE74CC">
        <w:rPr>
          <w:spacing w:val="-20"/>
        </w:rPr>
        <w:t>Изменение предмета аукциона не допускается.</w:t>
      </w:r>
    </w:p>
    <w:p w:rsidR="00AC7CA2" w:rsidRPr="00CE74CC" w:rsidRDefault="006F3D6E" w:rsidP="002B1FED">
      <w:pPr>
        <w:pStyle w:val="ConsPlusNormal"/>
        <w:widowControl/>
        <w:spacing w:line="360" w:lineRule="auto"/>
        <w:ind w:firstLine="0"/>
        <w:jc w:val="both"/>
        <w:rPr>
          <w:spacing w:val="-20"/>
          <w:sz w:val="24"/>
          <w:szCs w:val="24"/>
        </w:rPr>
      </w:pPr>
      <w:r w:rsidRPr="00CE74CC">
        <w:rPr>
          <w:rFonts w:ascii="Times New Roman" w:hAnsi="Times New Roman" w:cs="Times New Roman"/>
          <w:b/>
          <w:spacing w:val="-20"/>
          <w:sz w:val="24"/>
          <w:szCs w:val="24"/>
        </w:rPr>
        <w:t>21</w:t>
      </w:r>
      <w:r w:rsidR="00D34B04" w:rsidRPr="00CE74CC">
        <w:rPr>
          <w:rFonts w:ascii="Times New Roman" w:hAnsi="Times New Roman" w:cs="Times New Roman"/>
          <w:b/>
          <w:spacing w:val="-20"/>
          <w:sz w:val="24"/>
          <w:szCs w:val="24"/>
        </w:rPr>
        <w:t>.</w:t>
      </w:r>
      <w:r w:rsidR="00D34B04" w:rsidRPr="00CE74CC">
        <w:rPr>
          <w:rFonts w:ascii="Times New Roman" w:hAnsi="Times New Roman" w:cs="Times New Roman"/>
          <w:spacing w:val="-20"/>
          <w:sz w:val="24"/>
          <w:szCs w:val="24"/>
        </w:rPr>
        <w:t xml:space="preserve"> Организатор вправе отказаться от </w:t>
      </w:r>
      <w:r w:rsidR="003921A5" w:rsidRPr="00CE74CC">
        <w:rPr>
          <w:rFonts w:ascii="Times New Roman" w:hAnsi="Times New Roman" w:cs="Times New Roman"/>
          <w:spacing w:val="-20"/>
          <w:sz w:val="24"/>
          <w:szCs w:val="24"/>
        </w:rPr>
        <w:t>проведения аукциона не</w:t>
      </w:r>
      <w:r w:rsidR="00D34B04" w:rsidRPr="00CE74CC">
        <w:rPr>
          <w:rFonts w:ascii="Times New Roman" w:hAnsi="Times New Roman" w:cs="Times New Roman"/>
          <w:spacing w:val="-20"/>
          <w:sz w:val="24"/>
          <w:szCs w:val="24"/>
        </w:rPr>
        <w:t xml:space="preserve"> позднее, чем за пять </w:t>
      </w:r>
      <w:r w:rsidR="003921A5" w:rsidRPr="00CE74CC">
        <w:rPr>
          <w:rFonts w:ascii="Times New Roman" w:hAnsi="Times New Roman" w:cs="Times New Roman"/>
          <w:spacing w:val="-20"/>
          <w:sz w:val="24"/>
          <w:szCs w:val="24"/>
        </w:rPr>
        <w:t>дней до</w:t>
      </w:r>
      <w:r w:rsidR="00D34B04" w:rsidRPr="00CE74CC">
        <w:rPr>
          <w:rFonts w:ascii="Times New Roman" w:hAnsi="Times New Roman" w:cs="Times New Roman"/>
          <w:spacing w:val="-20"/>
          <w:sz w:val="24"/>
          <w:szCs w:val="24"/>
        </w:rPr>
        <w:t xml:space="preserve"> даты окончания подачи заявок на участие в аукционе. Извещение об отказе от проведения аукциона размещается на сайте </w:t>
      </w:r>
      <w:hyperlink r:id="rId6" w:history="1">
        <w:r w:rsidR="00D34B04" w:rsidRPr="00CE74CC">
          <w:rPr>
            <w:rStyle w:val="a4"/>
            <w:rFonts w:ascii="Times New Roman" w:hAnsi="Times New Roman" w:cs="Times New Roman"/>
            <w:spacing w:val="-20"/>
            <w:sz w:val="24"/>
            <w:szCs w:val="24"/>
            <w:lang w:val="en-US"/>
          </w:rPr>
          <w:t>www</w:t>
        </w:r>
        <w:r w:rsidR="00D34B04" w:rsidRPr="00CE74CC">
          <w:rPr>
            <w:rStyle w:val="a4"/>
            <w:rFonts w:ascii="Times New Roman" w:hAnsi="Times New Roman" w:cs="Times New Roman"/>
            <w:spacing w:val="-20"/>
            <w:sz w:val="24"/>
            <w:szCs w:val="24"/>
          </w:rPr>
          <w:t>.</w:t>
        </w:r>
        <w:r w:rsidR="00D34B04" w:rsidRPr="00CE74CC">
          <w:rPr>
            <w:rStyle w:val="a4"/>
            <w:rFonts w:ascii="Times New Roman" w:hAnsi="Times New Roman" w:cs="Times New Roman"/>
            <w:spacing w:val="-20"/>
            <w:sz w:val="24"/>
            <w:szCs w:val="24"/>
            <w:lang w:val="en-US"/>
          </w:rPr>
          <w:t>torgi</w:t>
        </w:r>
        <w:r w:rsidR="00D34B04" w:rsidRPr="00CE74CC">
          <w:rPr>
            <w:rStyle w:val="a4"/>
            <w:rFonts w:ascii="Times New Roman" w:hAnsi="Times New Roman" w:cs="Times New Roman"/>
            <w:spacing w:val="-20"/>
            <w:sz w:val="24"/>
            <w:szCs w:val="24"/>
          </w:rPr>
          <w:t>.</w:t>
        </w:r>
        <w:r w:rsidR="00D34B04" w:rsidRPr="00CE74CC">
          <w:rPr>
            <w:rStyle w:val="a4"/>
            <w:rFonts w:ascii="Times New Roman" w:hAnsi="Times New Roman" w:cs="Times New Roman"/>
            <w:spacing w:val="-20"/>
            <w:sz w:val="24"/>
            <w:szCs w:val="24"/>
            <w:lang w:val="en-US"/>
          </w:rPr>
          <w:t>gov</w:t>
        </w:r>
        <w:r w:rsidR="00D34B04" w:rsidRPr="00CE74CC">
          <w:rPr>
            <w:rStyle w:val="a4"/>
            <w:rFonts w:ascii="Times New Roman" w:hAnsi="Times New Roman" w:cs="Times New Roman"/>
            <w:spacing w:val="-20"/>
            <w:sz w:val="24"/>
            <w:szCs w:val="24"/>
          </w:rPr>
          <w:t>.</w:t>
        </w:r>
        <w:r w:rsidR="00D34B04" w:rsidRPr="00CE74CC">
          <w:rPr>
            <w:rStyle w:val="a4"/>
            <w:rFonts w:ascii="Times New Roman" w:hAnsi="Times New Roman" w:cs="Times New Roman"/>
            <w:spacing w:val="-20"/>
            <w:sz w:val="24"/>
            <w:szCs w:val="24"/>
            <w:lang w:val="en-US"/>
          </w:rPr>
          <w:t>ru</w:t>
        </w:r>
      </w:hyperlink>
      <w:r w:rsidR="006C298C" w:rsidRPr="00CE74CC">
        <w:rPr>
          <w:rStyle w:val="a4"/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D34B04" w:rsidRPr="00CE74CC">
        <w:rPr>
          <w:rFonts w:ascii="Times New Roman" w:hAnsi="Times New Roman" w:cs="Times New Roman"/>
          <w:spacing w:val="-20"/>
          <w:sz w:val="24"/>
          <w:szCs w:val="24"/>
        </w:rPr>
        <w:t>в течени</w:t>
      </w:r>
      <w:r w:rsidR="006B76DD">
        <w:rPr>
          <w:rFonts w:ascii="Times New Roman" w:hAnsi="Times New Roman" w:cs="Times New Roman"/>
          <w:spacing w:val="-20"/>
          <w:sz w:val="24"/>
          <w:szCs w:val="24"/>
        </w:rPr>
        <w:t>е</w:t>
      </w:r>
      <w:r w:rsidR="00D34B04" w:rsidRPr="00CE74CC">
        <w:rPr>
          <w:rFonts w:ascii="Times New Roman" w:hAnsi="Times New Roman" w:cs="Times New Roman"/>
          <w:spacing w:val="-20"/>
          <w:sz w:val="24"/>
          <w:szCs w:val="24"/>
        </w:rPr>
        <w:t xml:space="preserve"> одного дня </w:t>
      </w:r>
      <w:proofErr w:type="gramStart"/>
      <w:r w:rsidR="00D34B04" w:rsidRPr="00CE74CC">
        <w:rPr>
          <w:rFonts w:ascii="Times New Roman" w:hAnsi="Times New Roman" w:cs="Times New Roman"/>
          <w:spacing w:val="-20"/>
          <w:sz w:val="24"/>
          <w:szCs w:val="24"/>
        </w:rPr>
        <w:t>с даты принятия</w:t>
      </w:r>
      <w:proofErr w:type="gramEnd"/>
      <w:r w:rsidR="00D34B04" w:rsidRPr="00CE74CC">
        <w:rPr>
          <w:rFonts w:ascii="Times New Roman" w:hAnsi="Times New Roman" w:cs="Times New Roman"/>
          <w:spacing w:val="-20"/>
          <w:sz w:val="24"/>
          <w:szCs w:val="24"/>
        </w:rPr>
        <w:t xml:space="preserve"> решения об отказе от проведения аукциона.</w:t>
      </w:r>
      <w:r w:rsidR="00FB56E6" w:rsidRPr="00CE74CC">
        <w:rPr>
          <w:spacing w:val="-20"/>
          <w:sz w:val="24"/>
          <w:szCs w:val="24"/>
        </w:rPr>
        <w:tab/>
      </w:r>
    </w:p>
    <w:p w:rsidR="003F2A56" w:rsidRPr="00CE74CC" w:rsidRDefault="003F2A56" w:rsidP="0069203A">
      <w:pPr>
        <w:suppressAutoHyphens w:val="0"/>
        <w:jc w:val="both"/>
        <w:rPr>
          <w:b/>
          <w:spacing w:val="-20"/>
          <w:lang w:eastAsia="ru-RU"/>
        </w:rPr>
      </w:pPr>
    </w:p>
    <w:p w:rsidR="003F2A56" w:rsidRPr="00CE74CC" w:rsidRDefault="003F2A56" w:rsidP="0069203A">
      <w:pPr>
        <w:suppressAutoHyphens w:val="0"/>
        <w:jc w:val="both"/>
        <w:rPr>
          <w:b/>
          <w:spacing w:val="-20"/>
          <w:lang w:eastAsia="ru-RU"/>
        </w:rPr>
      </w:pPr>
    </w:p>
    <w:p w:rsidR="0069203A" w:rsidRPr="00CE74CC" w:rsidRDefault="006B76DD" w:rsidP="0069203A">
      <w:pPr>
        <w:suppressAutoHyphens w:val="0"/>
        <w:jc w:val="both"/>
        <w:rPr>
          <w:b/>
          <w:spacing w:val="-20"/>
          <w:lang w:eastAsia="ru-RU"/>
        </w:rPr>
      </w:pPr>
      <w:r>
        <w:rPr>
          <w:b/>
          <w:spacing w:val="-20"/>
          <w:lang w:eastAsia="ru-RU"/>
        </w:rPr>
        <w:t>Директор</w:t>
      </w:r>
      <w:r>
        <w:rPr>
          <w:b/>
          <w:spacing w:val="-20"/>
          <w:lang w:eastAsia="ru-RU"/>
        </w:rPr>
        <w:tab/>
      </w:r>
      <w:r>
        <w:rPr>
          <w:b/>
          <w:spacing w:val="-20"/>
          <w:lang w:eastAsia="ru-RU"/>
        </w:rPr>
        <w:tab/>
      </w:r>
      <w:r>
        <w:rPr>
          <w:b/>
          <w:spacing w:val="-20"/>
          <w:lang w:eastAsia="ru-RU"/>
        </w:rPr>
        <w:tab/>
      </w:r>
      <w:r>
        <w:rPr>
          <w:b/>
          <w:spacing w:val="-20"/>
          <w:lang w:eastAsia="ru-RU"/>
        </w:rPr>
        <w:tab/>
      </w:r>
      <w:r>
        <w:rPr>
          <w:b/>
          <w:spacing w:val="-20"/>
          <w:lang w:eastAsia="ru-RU"/>
        </w:rPr>
        <w:tab/>
      </w:r>
      <w:r>
        <w:rPr>
          <w:b/>
          <w:spacing w:val="-20"/>
          <w:lang w:eastAsia="ru-RU"/>
        </w:rPr>
        <w:tab/>
      </w:r>
      <w:r>
        <w:rPr>
          <w:b/>
          <w:spacing w:val="-20"/>
          <w:lang w:eastAsia="ru-RU"/>
        </w:rPr>
        <w:tab/>
      </w:r>
      <w:r>
        <w:rPr>
          <w:b/>
          <w:spacing w:val="-20"/>
          <w:lang w:eastAsia="ru-RU"/>
        </w:rPr>
        <w:tab/>
      </w:r>
      <w:r>
        <w:rPr>
          <w:b/>
          <w:spacing w:val="-20"/>
          <w:lang w:eastAsia="ru-RU"/>
        </w:rPr>
        <w:tab/>
      </w:r>
      <w:r>
        <w:rPr>
          <w:b/>
          <w:spacing w:val="-20"/>
          <w:lang w:eastAsia="ru-RU"/>
        </w:rPr>
        <w:tab/>
      </w:r>
      <w:r>
        <w:rPr>
          <w:b/>
          <w:spacing w:val="-20"/>
          <w:lang w:eastAsia="ru-RU"/>
        </w:rPr>
        <w:tab/>
      </w:r>
      <w:r w:rsidR="004D1AC8" w:rsidRPr="00CE74CC">
        <w:rPr>
          <w:b/>
          <w:spacing w:val="-20"/>
          <w:lang w:eastAsia="ru-RU"/>
        </w:rPr>
        <w:t>В.В.Боровик</w:t>
      </w:r>
    </w:p>
    <w:sectPr w:rsidR="0069203A" w:rsidRPr="00CE74CC" w:rsidSect="00E45895">
      <w:footnotePr>
        <w:pos w:val="beneathText"/>
      </w:footnotePr>
      <w:pgSz w:w="11905" w:h="16837"/>
      <w:pgMar w:top="360" w:right="706" w:bottom="28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pos w:val="beneathText"/>
  </w:footnotePr>
  <w:compat/>
  <w:rsids>
    <w:rsidRoot w:val="00344031"/>
    <w:rsid w:val="0000775F"/>
    <w:rsid w:val="00021706"/>
    <w:rsid w:val="0002185F"/>
    <w:rsid w:val="00024EED"/>
    <w:rsid w:val="00030F36"/>
    <w:rsid w:val="0003287C"/>
    <w:rsid w:val="00033DB7"/>
    <w:rsid w:val="00036853"/>
    <w:rsid w:val="0005629D"/>
    <w:rsid w:val="00057DAF"/>
    <w:rsid w:val="0007380C"/>
    <w:rsid w:val="0009678A"/>
    <w:rsid w:val="000A4704"/>
    <w:rsid w:val="000A589C"/>
    <w:rsid w:val="000D48C1"/>
    <w:rsid w:val="000E7E0A"/>
    <w:rsid w:val="000F075C"/>
    <w:rsid w:val="000F0EB0"/>
    <w:rsid w:val="00103A4F"/>
    <w:rsid w:val="0010440F"/>
    <w:rsid w:val="00107D4A"/>
    <w:rsid w:val="00117C9B"/>
    <w:rsid w:val="001246AD"/>
    <w:rsid w:val="00131FD2"/>
    <w:rsid w:val="001343C1"/>
    <w:rsid w:val="00134BB9"/>
    <w:rsid w:val="001360E1"/>
    <w:rsid w:val="0015551D"/>
    <w:rsid w:val="00166122"/>
    <w:rsid w:val="00173847"/>
    <w:rsid w:val="00183447"/>
    <w:rsid w:val="00195197"/>
    <w:rsid w:val="001A16AB"/>
    <w:rsid w:val="001C1AA1"/>
    <w:rsid w:val="001C4DEC"/>
    <w:rsid w:val="001D1A56"/>
    <w:rsid w:val="001D5FD2"/>
    <w:rsid w:val="001E4F7D"/>
    <w:rsid w:val="001F6A45"/>
    <w:rsid w:val="002065D7"/>
    <w:rsid w:val="00210AFD"/>
    <w:rsid w:val="00212D5E"/>
    <w:rsid w:val="002255BF"/>
    <w:rsid w:val="0022728A"/>
    <w:rsid w:val="00231D61"/>
    <w:rsid w:val="00264CC0"/>
    <w:rsid w:val="00266FB0"/>
    <w:rsid w:val="0028196D"/>
    <w:rsid w:val="00282230"/>
    <w:rsid w:val="00285726"/>
    <w:rsid w:val="00295F4F"/>
    <w:rsid w:val="002964BF"/>
    <w:rsid w:val="002B1FED"/>
    <w:rsid w:val="002B3734"/>
    <w:rsid w:val="002C38A8"/>
    <w:rsid w:val="002E433E"/>
    <w:rsid w:val="00303C21"/>
    <w:rsid w:val="0031387B"/>
    <w:rsid w:val="0033298C"/>
    <w:rsid w:val="00344031"/>
    <w:rsid w:val="00344161"/>
    <w:rsid w:val="00344FCB"/>
    <w:rsid w:val="0034612F"/>
    <w:rsid w:val="00346873"/>
    <w:rsid w:val="00350A17"/>
    <w:rsid w:val="00350C26"/>
    <w:rsid w:val="00351EFB"/>
    <w:rsid w:val="003667F0"/>
    <w:rsid w:val="003703B7"/>
    <w:rsid w:val="003707C2"/>
    <w:rsid w:val="00372542"/>
    <w:rsid w:val="00372E18"/>
    <w:rsid w:val="00374561"/>
    <w:rsid w:val="00376C4A"/>
    <w:rsid w:val="003921A5"/>
    <w:rsid w:val="003A3D9C"/>
    <w:rsid w:val="003A4B7C"/>
    <w:rsid w:val="003B2398"/>
    <w:rsid w:val="003C44CA"/>
    <w:rsid w:val="003F2A56"/>
    <w:rsid w:val="003F42B3"/>
    <w:rsid w:val="003F497F"/>
    <w:rsid w:val="00400636"/>
    <w:rsid w:val="00402CF7"/>
    <w:rsid w:val="0042228C"/>
    <w:rsid w:val="00422A76"/>
    <w:rsid w:val="00425D80"/>
    <w:rsid w:val="00430009"/>
    <w:rsid w:val="00432D91"/>
    <w:rsid w:val="00433895"/>
    <w:rsid w:val="00436F71"/>
    <w:rsid w:val="00437E15"/>
    <w:rsid w:val="0044684D"/>
    <w:rsid w:val="0045743D"/>
    <w:rsid w:val="00462119"/>
    <w:rsid w:val="00462BA3"/>
    <w:rsid w:val="00477157"/>
    <w:rsid w:val="00481BF1"/>
    <w:rsid w:val="004A1019"/>
    <w:rsid w:val="004A4984"/>
    <w:rsid w:val="004B2599"/>
    <w:rsid w:val="004B436F"/>
    <w:rsid w:val="004B43BD"/>
    <w:rsid w:val="004B72F3"/>
    <w:rsid w:val="004C26B5"/>
    <w:rsid w:val="004D1AC8"/>
    <w:rsid w:val="004D2FA2"/>
    <w:rsid w:val="004D6F43"/>
    <w:rsid w:val="004E088F"/>
    <w:rsid w:val="004F6BD2"/>
    <w:rsid w:val="00517471"/>
    <w:rsid w:val="00517982"/>
    <w:rsid w:val="0052113A"/>
    <w:rsid w:val="00526144"/>
    <w:rsid w:val="00526183"/>
    <w:rsid w:val="00543BE0"/>
    <w:rsid w:val="0054673F"/>
    <w:rsid w:val="005509B2"/>
    <w:rsid w:val="005611F4"/>
    <w:rsid w:val="00562D66"/>
    <w:rsid w:val="00564013"/>
    <w:rsid w:val="005716DD"/>
    <w:rsid w:val="00571B8F"/>
    <w:rsid w:val="0057361D"/>
    <w:rsid w:val="0057613D"/>
    <w:rsid w:val="00577AB2"/>
    <w:rsid w:val="005800A2"/>
    <w:rsid w:val="005A5EDB"/>
    <w:rsid w:val="005B5138"/>
    <w:rsid w:val="005C1CF9"/>
    <w:rsid w:val="005D33DB"/>
    <w:rsid w:val="005D4310"/>
    <w:rsid w:val="005D6E69"/>
    <w:rsid w:val="005E2CB6"/>
    <w:rsid w:val="005E3468"/>
    <w:rsid w:val="005E5277"/>
    <w:rsid w:val="005E7AAB"/>
    <w:rsid w:val="005F2470"/>
    <w:rsid w:val="00604993"/>
    <w:rsid w:val="006142D5"/>
    <w:rsid w:val="006311AC"/>
    <w:rsid w:val="00644A50"/>
    <w:rsid w:val="00651BE5"/>
    <w:rsid w:val="00652D84"/>
    <w:rsid w:val="00655D63"/>
    <w:rsid w:val="006572D9"/>
    <w:rsid w:val="00666B57"/>
    <w:rsid w:val="0067494D"/>
    <w:rsid w:val="00683E35"/>
    <w:rsid w:val="0069203A"/>
    <w:rsid w:val="006B76DD"/>
    <w:rsid w:val="006C298C"/>
    <w:rsid w:val="006C4F9C"/>
    <w:rsid w:val="006C4FB7"/>
    <w:rsid w:val="006E36C8"/>
    <w:rsid w:val="006F3D6E"/>
    <w:rsid w:val="0070638A"/>
    <w:rsid w:val="00717E48"/>
    <w:rsid w:val="0074250F"/>
    <w:rsid w:val="00745193"/>
    <w:rsid w:val="00747A98"/>
    <w:rsid w:val="007609A8"/>
    <w:rsid w:val="007656EE"/>
    <w:rsid w:val="007749A2"/>
    <w:rsid w:val="00794826"/>
    <w:rsid w:val="007954B7"/>
    <w:rsid w:val="007A71E4"/>
    <w:rsid w:val="007C77D2"/>
    <w:rsid w:val="007C78FD"/>
    <w:rsid w:val="007D3340"/>
    <w:rsid w:val="007D4C84"/>
    <w:rsid w:val="007E6567"/>
    <w:rsid w:val="007F0855"/>
    <w:rsid w:val="008017FC"/>
    <w:rsid w:val="0083632E"/>
    <w:rsid w:val="008470B1"/>
    <w:rsid w:val="0085109A"/>
    <w:rsid w:val="00856F07"/>
    <w:rsid w:val="008601D1"/>
    <w:rsid w:val="00865167"/>
    <w:rsid w:val="008675CF"/>
    <w:rsid w:val="00872CF7"/>
    <w:rsid w:val="008779F3"/>
    <w:rsid w:val="008840AE"/>
    <w:rsid w:val="00894829"/>
    <w:rsid w:val="00894867"/>
    <w:rsid w:val="00894902"/>
    <w:rsid w:val="008A1BE2"/>
    <w:rsid w:val="008A3D30"/>
    <w:rsid w:val="008A726D"/>
    <w:rsid w:val="008D1C3F"/>
    <w:rsid w:val="008E160F"/>
    <w:rsid w:val="008E23C3"/>
    <w:rsid w:val="008E4D33"/>
    <w:rsid w:val="00904473"/>
    <w:rsid w:val="009107CB"/>
    <w:rsid w:val="009108E1"/>
    <w:rsid w:val="0091126B"/>
    <w:rsid w:val="00913709"/>
    <w:rsid w:val="009322C0"/>
    <w:rsid w:val="0093270D"/>
    <w:rsid w:val="00940E6F"/>
    <w:rsid w:val="00962A6C"/>
    <w:rsid w:val="0097201F"/>
    <w:rsid w:val="009730E0"/>
    <w:rsid w:val="00975C54"/>
    <w:rsid w:val="00980D33"/>
    <w:rsid w:val="009813AE"/>
    <w:rsid w:val="009871F5"/>
    <w:rsid w:val="00994018"/>
    <w:rsid w:val="009A5EF6"/>
    <w:rsid w:val="009B6990"/>
    <w:rsid w:val="009C565A"/>
    <w:rsid w:val="00A00089"/>
    <w:rsid w:val="00A13038"/>
    <w:rsid w:val="00A160DB"/>
    <w:rsid w:val="00A2568C"/>
    <w:rsid w:val="00A277BE"/>
    <w:rsid w:val="00A34140"/>
    <w:rsid w:val="00A40EFD"/>
    <w:rsid w:val="00A423DF"/>
    <w:rsid w:val="00A63884"/>
    <w:rsid w:val="00A64BD2"/>
    <w:rsid w:val="00A873E0"/>
    <w:rsid w:val="00A97210"/>
    <w:rsid w:val="00A974EF"/>
    <w:rsid w:val="00AA33B7"/>
    <w:rsid w:val="00AA7D71"/>
    <w:rsid w:val="00AB04F5"/>
    <w:rsid w:val="00AB55E9"/>
    <w:rsid w:val="00AB7A0D"/>
    <w:rsid w:val="00AC7CA2"/>
    <w:rsid w:val="00AE67A5"/>
    <w:rsid w:val="00AF32E0"/>
    <w:rsid w:val="00B008DC"/>
    <w:rsid w:val="00B04F99"/>
    <w:rsid w:val="00B07B7D"/>
    <w:rsid w:val="00B16C60"/>
    <w:rsid w:val="00B226F2"/>
    <w:rsid w:val="00B36C4D"/>
    <w:rsid w:val="00B37CBD"/>
    <w:rsid w:val="00B531D3"/>
    <w:rsid w:val="00B622FE"/>
    <w:rsid w:val="00B70579"/>
    <w:rsid w:val="00B77A7C"/>
    <w:rsid w:val="00B87C75"/>
    <w:rsid w:val="00BA3F3F"/>
    <w:rsid w:val="00BA5105"/>
    <w:rsid w:val="00BB5DDC"/>
    <w:rsid w:val="00BC3123"/>
    <w:rsid w:val="00BC4727"/>
    <w:rsid w:val="00BC7534"/>
    <w:rsid w:val="00BE4D62"/>
    <w:rsid w:val="00BE6E4E"/>
    <w:rsid w:val="00BF4FA9"/>
    <w:rsid w:val="00BF7641"/>
    <w:rsid w:val="00C01DCF"/>
    <w:rsid w:val="00C35437"/>
    <w:rsid w:val="00C37A11"/>
    <w:rsid w:val="00C515B0"/>
    <w:rsid w:val="00C61728"/>
    <w:rsid w:val="00C64D8B"/>
    <w:rsid w:val="00C715E6"/>
    <w:rsid w:val="00C821F9"/>
    <w:rsid w:val="00C83B0A"/>
    <w:rsid w:val="00C86188"/>
    <w:rsid w:val="00C95F43"/>
    <w:rsid w:val="00C97BFE"/>
    <w:rsid w:val="00C97E8E"/>
    <w:rsid w:val="00CA713F"/>
    <w:rsid w:val="00CB3757"/>
    <w:rsid w:val="00CC37C6"/>
    <w:rsid w:val="00CE38D7"/>
    <w:rsid w:val="00CE74CC"/>
    <w:rsid w:val="00CF6FEF"/>
    <w:rsid w:val="00D038F0"/>
    <w:rsid w:val="00D058B3"/>
    <w:rsid w:val="00D2058B"/>
    <w:rsid w:val="00D2206D"/>
    <w:rsid w:val="00D308B7"/>
    <w:rsid w:val="00D324E6"/>
    <w:rsid w:val="00D34B04"/>
    <w:rsid w:val="00D35B35"/>
    <w:rsid w:val="00D3605A"/>
    <w:rsid w:val="00D374B3"/>
    <w:rsid w:val="00D4025D"/>
    <w:rsid w:val="00D5091C"/>
    <w:rsid w:val="00D71C73"/>
    <w:rsid w:val="00D80E32"/>
    <w:rsid w:val="00D86A6E"/>
    <w:rsid w:val="00D92064"/>
    <w:rsid w:val="00DA3DF1"/>
    <w:rsid w:val="00DC2FF6"/>
    <w:rsid w:val="00DD02D6"/>
    <w:rsid w:val="00DD4941"/>
    <w:rsid w:val="00DE0CD5"/>
    <w:rsid w:val="00DE692C"/>
    <w:rsid w:val="00DF2DB8"/>
    <w:rsid w:val="00E046EE"/>
    <w:rsid w:val="00E154E7"/>
    <w:rsid w:val="00E2297A"/>
    <w:rsid w:val="00E24458"/>
    <w:rsid w:val="00E329BB"/>
    <w:rsid w:val="00E42683"/>
    <w:rsid w:val="00E45895"/>
    <w:rsid w:val="00E625B3"/>
    <w:rsid w:val="00E817E3"/>
    <w:rsid w:val="00EB2CF8"/>
    <w:rsid w:val="00F2303E"/>
    <w:rsid w:val="00F270E8"/>
    <w:rsid w:val="00F37C76"/>
    <w:rsid w:val="00F60569"/>
    <w:rsid w:val="00F66F0A"/>
    <w:rsid w:val="00FA1112"/>
    <w:rsid w:val="00FB06E9"/>
    <w:rsid w:val="00FB2872"/>
    <w:rsid w:val="00FB4200"/>
    <w:rsid w:val="00FB56E6"/>
    <w:rsid w:val="00FB59D5"/>
    <w:rsid w:val="00FC295A"/>
    <w:rsid w:val="00FC3627"/>
    <w:rsid w:val="00FD45D1"/>
    <w:rsid w:val="00FE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0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Текст1"/>
    <w:basedOn w:val="a"/>
    <w:rsid w:val="00344031"/>
    <w:rPr>
      <w:rFonts w:ascii="Courier New" w:hAnsi="Courier New" w:cs="Courier New"/>
      <w:sz w:val="20"/>
      <w:szCs w:val="20"/>
    </w:rPr>
  </w:style>
  <w:style w:type="paragraph" w:customStyle="1" w:styleId="Normal">
    <w:name w:val="Normal"/>
    <w:basedOn w:val="a"/>
    <w:rsid w:val="00344031"/>
    <w:pPr>
      <w:widowControl w:val="0"/>
      <w:autoSpaceDE w:val="0"/>
    </w:pPr>
    <w:rPr>
      <w:sz w:val="20"/>
      <w:szCs w:val="20"/>
      <w:lang w:eastAsia="ru-RU" w:bidi="ru-RU"/>
    </w:rPr>
  </w:style>
  <w:style w:type="paragraph" w:customStyle="1" w:styleId="ConsPlusNormal">
    <w:name w:val="ConsPlusNormal"/>
    <w:basedOn w:val="Normal"/>
    <w:rsid w:val="00344031"/>
    <w:pPr>
      <w:ind w:firstLine="720"/>
    </w:pPr>
    <w:rPr>
      <w:rFonts w:ascii="Arial" w:eastAsia="Arial" w:hAnsi="Arial" w:cs="Arial"/>
    </w:rPr>
  </w:style>
  <w:style w:type="paragraph" w:customStyle="1" w:styleId="Title">
    <w:name w:val="Title"/>
    <w:basedOn w:val="Normal"/>
    <w:rsid w:val="00344031"/>
    <w:pPr>
      <w:autoSpaceDE/>
      <w:jc w:val="center"/>
    </w:pPr>
    <w:rPr>
      <w:b/>
      <w:bCs/>
      <w:i/>
      <w:iCs/>
      <w:sz w:val="24"/>
      <w:szCs w:val="24"/>
    </w:rPr>
  </w:style>
  <w:style w:type="paragraph" w:customStyle="1" w:styleId="BodyText2">
    <w:name w:val="Body Text 2"/>
    <w:basedOn w:val="Normal"/>
    <w:rsid w:val="00344031"/>
    <w:pPr>
      <w:tabs>
        <w:tab w:val="left" w:pos="567"/>
      </w:tabs>
      <w:autoSpaceDE/>
      <w:jc w:val="both"/>
    </w:pPr>
    <w:rPr>
      <w:rFonts w:ascii="Garamond" w:eastAsia="Garamond" w:hAnsi="Garamond" w:cs="Garamond"/>
      <w:sz w:val="22"/>
      <w:szCs w:val="22"/>
      <w:lang w:val="en-US"/>
    </w:rPr>
  </w:style>
  <w:style w:type="paragraph" w:customStyle="1" w:styleId="BodyTextIndent3">
    <w:name w:val="Body Text Indent 3"/>
    <w:basedOn w:val="Normal"/>
    <w:rsid w:val="00344031"/>
    <w:pPr>
      <w:autoSpaceDE/>
      <w:ind w:firstLine="720"/>
      <w:jc w:val="both"/>
    </w:pPr>
    <w:rPr>
      <w:rFonts w:ascii="Garamond" w:eastAsia="Garamond" w:hAnsi="Garamond" w:cs="Garamond"/>
      <w:sz w:val="22"/>
      <w:szCs w:val="22"/>
    </w:rPr>
  </w:style>
  <w:style w:type="paragraph" w:styleId="a3">
    <w:name w:val="Balloon Text"/>
    <w:basedOn w:val="a"/>
    <w:semiHidden/>
    <w:rsid w:val="00DD02D6"/>
    <w:rPr>
      <w:rFonts w:ascii="Tahoma" w:hAnsi="Tahoma" w:cs="Tahoma"/>
      <w:sz w:val="16"/>
      <w:szCs w:val="16"/>
    </w:rPr>
  </w:style>
  <w:style w:type="character" w:styleId="a4">
    <w:name w:val="Hyperlink"/>
    <w:rsid w:val="00C01DCF"/>
    <w:rPr>
      <w:color w:val="0000FF"/>
      <w:u w:val="single"/>
    </w:rPr>
  </w:style>
  <w:style w:type="paragraph" w:customStyle="1" w:styleId="ConsNormal">
    <w:name w:val="ConsNormal"/>
    <w:rsid w:val="0043000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2">
    <w:name w:val="Обычный2"/>
    <w:basedOn w:val="a"/>
    <w:rsid w:val="00655D63"/>
    <w:pPr>
      <w:widowControl w:val="0"/>
      <w:autoSpaceDE w:val="0"/>
    </w:pPr>
    <w:rPr>
      <w:sz w:val="20"/>
      <w:szCs w:val="20"/>
      <w:lang w:eastAsia="ru-RU" w:bidi="ru-RU"/>
    </w:rPr>
  </w:style>
  <w:style w:type="paragraph" w:customStyle="1" w:styleId="20">
    <w:name w:val="Название2"/>
    <w:basedOn w:val="2"/>
    <w:rsid w:val="00655D63"/>
    <w:pPr>
      <w:autoSpaceDE/>
      <w:jc w:val="center"/>
    </w:pPr>
    <w:rPr>
      <w:b/>
      <w:bCs/>
      <w:i/>
      <w:iCs/>
      <w:sz w:val="24"/>
      <w:szCs w:val="24"/>
    </w:rPr>
  </w:style>
  <w:style w:type="paragraph" w:customStyle="1" w:styleId="22">
    <w:name w:val="Основной текст 22"/>
    <w:basedOn w:val="2"/>
    <w:rsid w:val="00655D63"/>
    <w:pPr>
      <w:tabs>
        <w:tab w:val="left" w:pos="567"/>
      </w:tabs>
      <w:autoSpaceDE/>
      <w:jc w:val="both"/>
    </w:pPr>
    <w:rPr>
      <w:rFonts w:ascii="Garamond" w:eastAsia="Garamond" w:hAnsi="Garamond" w:cs="Garamond"/>
      <w:sz w:val="22"/>
      <w:szCs w:val="22"/>
      <w:lang w:val="en-US"/>
    </w:rPr>
  </w:style>
  <w:style w:type="paragraph" w:customStyle="1" w:styleId="32">
    <w:name w:val="Основной текст с отступом 32"/>
    <w:basedOn w:val="2"/>
    <w:rsid w:val="00655D63"/>
    <w:pPr>
      <w:autoSpaceDE/>
      <w:ind w:firstLine="720"/>
      <w:jc w:val="both"/>
    </w:pPr>
    <w:rPr>
      <w:rFonts w:ascii="Garamond" w:eastAsia="Garamond" w:hAnsi="Garamond" w:cs="Garamond"/>
      <w:sz w:val="22"/>
      <w:szCs w:val="22"/>
    </w:rPr>
  </w:style>
  <w:style w:type="paragraph" w:customStyle="1" w:styleId="a5">
    <w:name w:val="яяяяяяяя"/>
    <w:basedOn w:val="2"/>
    <w:rsid w:val="00655D63"/>
    <w:rPr>
      <w:rFonts w:ascii="Garamond" w:eastAsia="Garamond" w:hAnsi="Garamond" w:cs="Garamond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 печать 21 октября 2009 года</vt:lpstr>
    </vt:vector>
  </TitlesOfParts>
  <Company>MicroSoft</Company>
  <LinksUpToDate>false</LinksUpToDate>
  <CharactersWithSpaces>6630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 печать 21 октября 2009 года</dc:title>
  <dc:creator>Windows</dc:creator>
  <cp:lastModifiedBy>ELENA</cp:lastModifiedBy>
  <cp:revision>2</cp:revision>
  <cp:lastPrinted>2019-03-20T09:49:00Z</cp:lastPrinted>
  <dcterms:created xsi:type="dcterms:W3CDTF">2019-03-20T09:51:00Z</dcterms:created>
  <dcterms:modified xsi:type="dcterms:W3CDTF">2019-03-20T09:51:00Z</dcterms:modified>
</cp:coreProperties>
</file>